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bookmarkStart w:id="0" w:name="_GoBack"/>
      <w:r>
        <w:t>高校毕业生“三支一扶”计划健康状况要求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420"/>
      </w:pPr>
      <w:r>
        <w:t>1.风湿性心脏病、心肌病、冠心病、先天性心脏病、克山病等器质性心脏病，不合格。先天性心脏病不需手术者或经手术治愈者，合格。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遇有下列情况之一的，排除心脏病理性改变，合格：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(1)心脏听诊有生理性杂音;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(2)每分钟少于6次的偶发期前收缩(有心肌炎史者从严掌握);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(3)心率每分钟50-60次或者100-110次;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(4)心电图有异常的其他情况。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2.血压在下列范围内，合格：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收缩压90mmHg-140mmHg(12.00-18.66Kpa);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舒张压60mmHg-90mmHg(8.00-12.00Kpa);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3.血液病，不合格。单纯性缺铁性贫血，血红蛋白男性高于90g/L，女性高于80g/L，合格。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4.结核病不合格。但下列情况合格：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(1)原发性肺结核、继发性肺结核、结核性胸膜炎、临床治愈后稳定1年无变化者;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(2)肺外结核病：肾结核、骨结核、腹膜结核、淋巴结核等，临床治愈后2年无复发，经专科医院检查无变化者。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5、慢性支气管炎伴阻塞肺气肿、支气管扩张、支气管哮喘，不合格。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6、严重慢性胃、肠疾病，不合格。胃溃疡或者十二指肠溃疡已经愈合，1年内无出血史，1年以上无症状者，合格;胃次全切除术后无严重并发症者，合格。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7、各种急慢性肝炎，不合格。乙肝病原携带者，经检查排除肝炎的，合格。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8、各种恶性肿瘤和肝硬化，不合格。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9、急慢性肾炎、男性肾盂肾炎、多囊肾、肾功能不全，不合格。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10、糖尿病、尿崩症、肢端肥大症等内分泌系统疾病，不合格。甲状腺功能亢进治愈后1年无并发症状和体征者，合格。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11、有癜痫病史、精神病史、癔症史、夜游症、严重的神经官能症(经常头痛头晕、失眠、记忆力明显下降等)，精神活物质滥用和依赖者，不合格。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12、红斑狼疮、皮肌炎和/或多发性肌炎、硬皮病、结节性多动脉炎、类风湿性关节炎等各种弥漫性结缔组织疾病，大动脉炎，不合格。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13、晚期血吸虫病，晚期丝虫病兼有橡皮肿或有乳糜尿，不合格。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14、颅骨缺损、颅内异物存留、颅脑畸形、脑外伤后综合症，不合格。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15、严重的慢性骨髓炎，不合格。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16、三度单纯性甲状腺肿，不合格。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17、有梗阻的胆结石或泌尿系结石，不合格。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18、淋病、梅毒、软下疳、性病性淋巴肉芽肿、尖锐湿疣、生殖器疱疹，艾滋病，不合格。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19、双眼矫正视力均低于0.8(标准对数视力4.9)或有明显视功能损害眼病者，不合格。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20、双耳均有听力障碍，在佩戴助听器情况下，双耳3米以内耳语仍听不见者，不合格。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21、未纳入上述体检标准影响正常履行职责的其他严重疾病，不合格。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1914"/>
    <w:rsid w:val="16843A2B"/>
    <w:rsid w:val="1E910CC3"/>
    <w:rsid w:val="33F21914"/>
    <w:rsid w:val="38101195"/>
    <w:rsid w:val="45E272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2016-06-07T01:26:00Z</dcterms:created>
  <dc:creator>Administrator</dc:creator>
  <cp:lastModifiedBy>Administrator</cp:lastModifiedBy>
  <dcterms:modified xsi:type="dcterms:W3CDTF">2016-06-07T02:14:19Z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