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textAlignment w:val="baseline"/>
        <w:rPr>
          <w:rFonts w:eastAsia="黑体"/>
          <w:sz w:val="30"/>
          <w:highlight w:val="none"/>
        </w:rPr>
      </w:pPr>
      <w:r>
        <w:rPr>
          <w:rFonts w:hint="eastAsia" w:ascii="黑体" w:hAnsi="黑体" w:eastAsia="黑体"/>
          <w:sz w:val="30"/>
          <w:highlight w:val="none"/>
        </w:rPr>
        <w:t>附件1</w:t>
      </w:r>
    </w:p>
    <w:p>
      <w:pPr>
        <w:snapToGrid w:val="0"/>
        <w:spacing w:before="156" w:after="156"/>
        <w:jc w:val="center"/>
        <w:textAlignment w:val="baseline"/>
        <w:rPr>
          <w:rFonts w:hint="eastAsia"/>
          <w:b/>
          <w:sz w:val="36"/>
          <w:highlight w:val="none"/>
        </w:rPr>
      </w:pPr>
      <w:bookmarkStart w:id="0" w:name="_GoBack"/>
      <w:r>
        <w:rPr>
          <w:rFonts w:hint="eastAsia" w:ascii="宋体" w:hAnsi="宋体"/>
          <w:b/>
          <w:sz w:val="36"/>
          <w:highlight w:val="none"/>
          <w:lang w:val="en-US" w:eastAsia="zh-CN"/>
        </w:rPr>
        <w:t>自然资源部咨询研究中心</w:t>
      </w:r>
      <w:r>
        <w:rPr>
          <w:rFonts w:hint="eastAsia" w:ascii="宋体" w:hAnsi="宋体"/>
          <w:b/>
          <w:sz w:val="36"/>
          <w:highlight w:val="none"/>
        </w:rPr>
        <w:t>2022年公开招聘在职人员岗位信息表</w:t>
      </w:r>
      <w:bookmarkEnd w:id="0"/>
    </w:p>
    <w:tbl>
      <w:tblPr>
        <w:tblStyle w:val="4"/>
        <w:tblW w:w="153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0"/>
        <w:gridCol w:w="1650"/>
        <w:gridCol w:w="1575"/>
        <w:gridCol w:w="587"/>
        <w:gridCol w:w="650"/>
        <w:gridCol w:w="3361"/>
        <w:gridCol w:w="870"/>
        <w:gridCol w:w="640"/>
        <w:gridCol w:w="381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岗位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编码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岗位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岗位简介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工作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地点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招聘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人数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专业要求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学历学位要求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政治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面貌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岗位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要求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联系人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kern w:val="0"/>
                <w:highlight w:val="none"/>
              </w:rPr>
            </w:pPr>
            <w:r>
              <w:rPr>
                <w:rFonts w:hint="eastAsia" w:eastAsia="仿宋_GB2312"/>
                <w:b/>
                <w:kern w:val="0"/>
                <w:highlight w:val="none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01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60" w:lineRule="auto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办公室综合岗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从事办公室日常相关工作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北京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kern w:val="0"/>
                <w:highlight w:val="none"/>
              </w:rPr>
            </w:pPr>
            <w:r>
              <w:rPr>
                <w:rFonts w:eastAsia="仿宋_GB2312"/>
                <w:kern w:val="0"/>
                <w:highlight w:val="none"/>
              </w:rPr>
              <w:t>1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公共管理1204、中国语言文学0501、管理科学与工程1201、社会学0303、新闻传播学0503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硕士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研究生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及以上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中共党员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具有新闻、信息、文件起草等综合能力及相关工作经验；具有较强的综合文字能力和沟通协调能力。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朱老师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010-66560373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6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02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60" w:lineRule="auto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发展战略研究岗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从事自然资源发展战略研究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北京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kern w:val="0"/>
                <w:highlight w:val="none"/>
              </w:rPr>
            </w:pPr>
            <w:r>
              <w:rPr>
                <w:rFonts w:eastAsia="仿宋_GB2312"/>
                <w:kern w:val="0"/>
                <w:highlight w:val="none"/>
              </w:rPr>
              <w:t>1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公共管理1204、农林经济管理1203、区域经济学020202、人口资源与环境经济学020106、生态学0713、环境与资源保护法学0</w:t>
            </w:r>
            <w:r>
              <w:rPr>
                <w:rFonts w:hint="eastAsia" w:eastAsia="仿宋_GB2312"/>
                <w:b w:val="0"/>
                <w:bCs w:val="0"/>
                <w:highlight w:val="none"/>
              </w:rPr>
              <w:t>30108</w:t>
            </w:r>
            <w:r>
              <w:rPr>
                <w:rFonts w:hint="eastAsia" w:eastAsia="仿宋_GB2312"/>
                <w:b w:val="0"/>
                <w:bCs w:val="0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b w:val="0"/>
                <w:bCs w:val="0"/>
                <w:highlight w:val="none"/>
              </w:rPr>
              <w:t>新闻传播学0503</w:t>
            </w:r>
            <w:r>
              <w:rPr>
                <w:rFonts w:hint="eastAsia" w:eastAsia="仿宋_GB2312"/>
                <w:b w:val="0"/>
                <w:bCs w:val="0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b w:val="0"/>
                <w:bCs w:val="0"/>
                <w:highlight w:val="none"/>
                <w:lang w:val="en-US" w:eastAsia="zh-CN"/>
              </w:rPr>
              <w:t>计算机科学与技术0775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硕士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研究生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及以上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不限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中级及以上职称；熟悉自然资源领域重大战略、宏观政策、规划法规等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>相关</w:t>
            </w:r>
            <w:r>
              <w:rPr>
                <w:rFonts w:hint="eastAsia" w:eastAsia="仿宋_GB2312"/>
                <w:highlight w:val="none"/>
              </w:rPr>
              <w:t>工作，掌握政策规划相关评估理论与方法；具有参与开展重大课题研究的经历和能力，具有较强的政策研究能力和综合文字能力。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朱老师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010-66560373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1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eastAsia="仿宋_GB2312"/>
                <w:highlight w:val="none"/>
              </w:rPr>
              <w:t>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60" w:lineRule="auto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</w:rPr>
              <w:t>公共政策研究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>岗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从事自然资源政策研究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北京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kern w:val="0"/>
                <w:highlight w:val="none"/>
              </w:rPr>
            </w:pPr>
            <w:r>
              <w:rPr>
                <w:rFonts w:eastAsia="仿宋_GB2312"/>
                <w:kern w:val="0"/>
                <w:highlight w:val="none"/>
              </w:rPr>
              <w:t>1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公共管理1204、资源与环境经济学020106</w:t>
            </w:r>
            <w:r>
              <w:rPr>
                <w:rFonts w:hint="eastAsia" w:eastAsia="仿宋_GB2312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highlight w:val="none"/>
              </w:rPr>
              <w:t>环境与资源保护法学030108、城市规划与设计081303、环境科学083001、农业经济管理120301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硕士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研究生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及以上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不限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中级及以上职称；熟悉自然资源领域重大规划、管理、保护和合理利用等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>相关</w:t>
            </w:r>
            <w:r>
              <w:rPr>
                <w:rFonts w:hint="eastAsia" w:eastAsia="仿宋_GB2312"/>
                <w:highlight w:val="none"/>
              </w:rPr>
              <w:t>工作，熟悉自然资源有关政策咨询、评估和舆情研究工作；具有参与开展重大课题研究的经历和能力，具有较强的政策研究能力和综合文字能力。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朱老师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010-66560373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1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04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360" w:lineRule="auto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</w:rPr>
              <w:t>国土生态研究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>岗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textAlignment w:val="baseline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从事国土生态研究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highlight w:val="none"/>
              </w:rPr>
              <w:t>北京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ascii="Calibri" w:hAnsi="Calibri" w:eastAsia="仿宋_GB2312" w:cs="Times New Roman"/>
                <w:kern w:val="0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_GB2312"/>
                <w:kern w:val="0"/>
                <w:highlight w:val="none"/>
              </w:rPr>
              <w:t>1</w:t>
            </w:r>
          </w:p>
        </w:tc>
        <w:tc>
          <w:tcPr>
            <w:tcW w:w="3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Calibri" w:hAnsi="Calibri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城乡规划学0833、</w:t>
            </w:r>
            <w:r>
              <w:rPr>
                <w:rFonts w:hint="eastAsia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生态学0713、</w:t>
            </w:r>
            <w:r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地理学0705、城市规划与设计081303</w:t>
            </w:r>
            <w:r>
              <w:rPr>
                <w:rFonts w:hint="eastAsia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eastAsia="仿宋_GB2312"/>
                <w:highlight w:val="none"/>
              </w:rPr>
              <w:t>公共管理1204</w:t>
            </w:r>
            <w:r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、 测绘科学与技术0816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硕士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研究生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highlight w:val="none"/>
              </w:rPr>
              <w:t>及以上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highlight w:val="none"/>
              </w:rPr>
              <w:t>不限</w:t>
            </w:r>
          </w:p>
        </w:tc>
        <w:tc>
          <w:tcPr>
            <w:tcW w:w="3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中级及以上职称；熟悉生态文明和自然资源管理制度改革等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>相关</w:t>
            </w:r>
            <w:r>
              <w:rPr>
                <w:rFonts w:hint="eastAsia" w:eastAsia="仿宋_GB2312"/>
                <w:highlight w:val="none"/>
              </w:rPr>
              <w:t>工作，熟悉国土空间规划和用途管制政策体系、体制机制研究工作；具有参与开展重大课题研究的经历和能力，具有较强的政策研究能力和综合文字能力。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朱老师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>010-66560373</w:t>
            </w:r>
          </w:p>
        </w:tc>
      </w:tr>
    </w:tbl>
    <w:p>
      <w:pPr>
        <w:snapToGrid w:val="0"/>
        <w:spacing w:line="300" w:lineRule="exact"/>
        <w:rPr>
          <w:rFonts w:ascii="等线" w:hAnsi="等线" w:eastAsia="等线"/>
          <w:sz w:val="20"/>
          <w:highlight w:val="none"/>
        </w:rPr>
      </w:pPr>
      <w:r>
        <w:rPr>
          <w:rFonts w:hint="eastAsia" w:ascii="等线" w:hAnsi="等线" w:eastAsia="等线"/>
          <w:sz w:val="20"/>
          <w:highlight w:val="none"/>
        </w:rPr>
        <w:t>注：1.表中专业名称参考《授予博士、硕士学位和培养研究生的学科、专业目录》《学位授予和人才培养学科目录》。</w:t>
      </w:r>
    </w:p>
    <w:p>
      <w:pPr>
        <w:snapToGrid w:val="0"/>
        <w:spacing w:line="300" w:lineRule="exact"/>
        <w:ind w:firstLine="400"/>
      </w:pPr>
      <w:r>
        <w:rPr>
          <w:rFonts w:hint="eastAsia" w:ascii="等线" w:hAnsi="等线" w:eastAsia="等线"/>
          <w:sz w:val="20"/>
          <w:highlight w:val="none"/>
          <w:lang w:val="en-US" w:eastAsia="zh-CN"/>
        </w:rPr>
        <w:t>2</w:t>
      </w:r>
      <w:r>
        <w:rPr>
          <w:rFonts w:hint="eastAsia" w:ascii="等线" w:hAnsi="等线" w:eastAsia="等线"/>
          <w:sz w:val="20"/>
          <w:highlight w:val="none"/>
        </w:rPr>
        <w:t>.对于所学专业接近但不在上述参考目录中的，考生可以与招聘单位联系，确认报名资格</w:t>
      </w:r>
      <w:r>
        <w:rPr>
          <w:rFonts w:hint="eastAsia" w:ascii="等线" w:hAnsi="等线" w:eastAsia="等线"/>
          <w:sz w:val="20"/>
          <w:highlight w:val="none"/>
          <w:lang w:eastAsia="zh-CN"/>
        </w:rPr>
        <w:t>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334E6"/>
    <w:rsid w:val="624334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2022-11-25T10:02:00Z</dcterms:created>
  <dc:creator>hanzhili</dc:creator>
  <cp:lastModifiedBy>hanzhili</cp:lastModifiedBy>
  <dcterms:modified xsi:type="dcterms:W3CDTF">2022-11-25T10:03:47Z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