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r>
        <w:t>新化县2016年高校毕业生“三支一扶”计划安排表</w:t>
      </w:r>
    </w:p>
    <w:bookmarkEnd w:id="0"/>
    <w:tbl>
      <w:tblPr>
        <w:tblW w:w="8305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3"/>
        <w:gridCol w:w="2769"/>
        <w:gridCol w:w="27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服务单位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服务岗位及人数</w:t>
            </w:r>
          </w:p>
        </w:tc>
        <w:tc>
          <w:tcPr>
            <w:tcW w:w="2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岗位专业知识要求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县教育局系统支教22人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天门乡2人，金凤乡3人，奉家镇3人，荣华乡2人，田坪镇3人，圳上镇3人，古台山2人，温塘2人，文田2人</w:t>
            </w:r>
          </w:p>
        </w:tc>
        <w:tc>
          <w:tcPr>
            <w:tcW w:w="2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1、上届和应届全日制普通高校大专以上毕业生； 2、掌握初中、小学教师教学岗位必备的专业基础知识、教育理论及教育教学方法；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县卫生系统支医10人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维山、水车、奉家、天门、金凤、吉庆、田坪、大熊山、古台山等卫生院临床岗位各1名，西河卫生院中医岗位1名</w:t>
            </w:r>
          </w:p>
        </w:tc>
        <w:tc>
          <w:tcPr>
            <w:tcW w:w="2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 上届和应届全日制普通高校大专以上毕业生； 2、 临床岗位需临床医学类专业；中医岗位需中医学类专业。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县畜牧局系统支农3人</w:t>
            </w:r>
          </w:p>
        </w:tc>
        <w:tc>
          <w:tcPr>
            <w:tcW w:w="2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乡镇动物防疫工作站3人</w:t>
            </w:r>
          </w:p>
        </w:tc>
        <w:tc>
          <w:tcPr>
            <w:tcW w:w="2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 上届和应届全日制普通高校大专以上毕业生； 4、 畜牧畜医、水产及相关专业：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16843A2B"/>
    <w:rsid w:val="1E910CC3"/>
    <w:rsid w:val="33F21914"/>
    <w:rsid w:val="38101195"/>
    <w:rsid w:val="45E2725C"/>
    <w:rsid w:val="54BE1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