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AE" w:rsidRDefault="00DE5B60">
      <w:pPr>
        <w:spacing w:line="400" w:lineRule="exact"/>
        <w:rPr>
          <w:rFonts w:ascii="方正黑体_GBK" w:eastAsia="方正黑体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bookmarkStart w:id="0" w:name="_GoBack"/>
      <w:bookmarkEnd w:id="0"/>
    </w:p>
    <w:p w:rsidR="004E3CAE" w:rsidRDefault="00DE5B60" w:rsidP="00CF5900">
      <w:pPr>
        <w:spacing w:beforeLines="50" w:afterLines="100" w:line="440" w:lineRule="exact"/>
        <w:jc w:val="center"/>
        <w:rPr>
          <w:rFonts w:ascii="方正小标宋_GBK" w:eastAsia="方正小标宋_GBK"/>
          <w:color w:val="000000"/>
          <w:sz w:val="38"/>
          <w:szCs w:val="38"/>
        </w:rPr>
      </w:pPr>
      <w:r>
        <w:rPr>
          <w:rFonts w:ascii="方正小标宋_GBK" w:eastAsia="方正小标宋_GBK" w:hint="eastAsia"/>
          <w:color w:val="000000"/>
          <w:sz w:val="38"/>
          <w:szCs w:val="38"/>
        </w:rPr>
        <w:t>响水县</w:t>
      </w:r>
      <w:r>
        <w:rPr>
          <w:rFonts w:ascii="方正小标宋_GBK" w:eastAsia="方正小标宋_GBK"/>
          <w:color w:val="000000"/>
          <w:sz w:val="38"/>
          <w:szCs w:val="38"/>
        </w:rPr>
        <w:t>2017</w:t>
      </w:r>
      <w:r>
        <w:rPr>
          <w:rFonts w:ascii="方正小标宋_GBK" w:eastAsia="方正小标宋_GBK" w:hint="eastAsia"/>
          <w:color w:val="000000"/>
          <w:sz w:val="38"/>
          <w:szCs w:val="38"/>
        </w:rPr>
        <w:t>年下半年事业单位公开招聘岗位表</w:t>
      </w:r>
    </w:p>
    <w:tbl>
      <w:tblPr>
        <w:tblW w:w="13810" w:type="dxa"/>
        <w:tblInd w:w="93" w:type="dxa"/>
        <w:tblLayout w:type="fixed"/>
        <w:tblLook w:val="04A0"/>
      </w:tblPr>
      <w:tblGrid>
        <w:gridCol w:w="735"/>
        <w:gridCol w:w="2240"/>
        <w:gridCol w:w="1675"/>
        <w:gridCol w:w="1125"/>
        <w:gridCol w:w="1075"/>
        <w:gridCol w:w="710"/>
        <w:gridCol w:w="720"/>
        <w:gridCol w:w="895"/>
        <w:gridCol w:w="3150"/>
        <w:gridCol w:w="1485"/>
      </w:tblGrid>
      <w:tr w:rsidR="004E3CAE">
        <w:trPr>
          <w:trHeight w:val="480"/>
          <w:tblHeader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4E3CAE">
        <w:trPr>
          <w:trHeight w:val="480"/>
          <w:tblHeader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textAlignment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E3CAE">
        <w:trPr>
          <w:trHeight w:val="124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响水县广播电视台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广播电视台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电视制作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电视节目制作、数字媒体、数字媒体技术、数字媒体艺术、艺术设计、艺术设计学、动画设计、三维动画设计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面试为专业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测试</w:t>
            </w:r>
          </w:p>
        </w:tc>
      </w:tr>
      <w:tr w:rsidR="004E3CAE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电视编导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广播电视编导、广播影视编导、影视编导、编导、传媒策划与管理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123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响水县审计局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投资审计中心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土木工程、建筑工程、建筑与土木工程、工程结构分析、工程结构与分析、工程管理、工程造价、工程造价管理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5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响水县政务服务管理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政务服务管理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机电一体化、机电一体化技术、机电设备维修与管理、教育技术学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年以上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工作经历</w:t>
            </w:r>
          </w:p>
        </w:tc>
      </w:tr>
      <w:tr w:rsidR="004E3CAE">
        <w:trPr>
          <w:trHeight w:val="97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响水县化建轻国有资产管理办公室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化建轻国有资产管理办公室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文秘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人力资源管理、行政管理、公共事业管理、行政管理学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该岗位主要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从事信访工作，适合男性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响水县交通运输局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公路管理站养路工区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财务财会类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年以上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工作经历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航道港口类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交通工程质量监督站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交通工程类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响水县农业委员会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植保植检站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农学、园艺、植物保护、植物科学与技术、动植物检疫、植物生物技术、食品科学与工程、园林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7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农业机械化技术推广服务站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农业机械化及其自动化、农业电气化与自动化、农业电气化、机械工程、电气自动化技术、机电一体化技术、工业电气自动化技术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畜牧兽医总站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动物科学、动物医学、基础畜医学、预防畜医学、临床畜医学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乡镇畜牧兽医站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畜牧兽医、畜牧、兽医、动物防疫与检疫、动物科学与技术、动物医学、动物科学、养禽与禽病防治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5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响水县海洋滩涂与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渔业局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水产养殖技术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指导站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快检员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应用化学、化学、渔业综合技术、水产养殖技术、水产养殖学、水产养殖技术、海洋渔业科学与技术、动植物检疫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pacing w:val="-8"/>
                <w:w w:val="98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pacing w:val="-8"/>
                <w:w w:val="98"/>
                <w:sz w:val="20"/>
                <w:szCs w:val="20"/>
              </w:rPr>
              <w:t>持有化工检验工资格证及化工总控工资格证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法律、法学、计算机科学与技术、软件工程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海洋环境监测站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港口航道与海岸工程、海洋资源与环境、水文学与水资源、水文与水资源工程、水产养殖学、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响水县国土资源局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土地储备交易中心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土地管理、土地资源管理、国土资源管理、国土资源开发与管理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财务管理、经济学、、财政学、财政、金融学、金融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计算机（软件）类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不动产登记中心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法律类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计算机（大类）类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年以上工作经历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响水县财政局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会计管理中心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工程造价、工程造价管理、工程管理、土木工程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信息管理与信息系统、信息技术应用与管理、计算机科学与技术、电子信息工程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响水县住房和城乡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建设局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建设工程质量和安全监督站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土木工程、工业与民用建筑、工民建、工程管理、材料科学与工程、高分子材料科学与工程、粉体材料科学与工程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建筑设计院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艺术设计、环境艺术设计、土木工程、工民建、工业与民用建筑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响水县规划和城市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管理局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环卫所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差额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园林绿化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园林、风景园林、园艺、现代园艺、艺术设计、艺术设计学、景观设计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路灯管理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电力工程与管理、测控技术与仪器、工程造价管理、电气工程与智能控制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响水县人力资源和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社会保障局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农村社会养老保险管理处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新闻学、广播电视新闻、广播电视新闻学、新闻与传播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计算机（软件）类、计算机（网络管理）类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男性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计算机（软件）类、计算机（网络管理）类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女性</w:t>
            </w:r>
          </w:p>
        </w:tc>
      </w:tr>
      <w:tr w:rsidR="004E3CAE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响水县水务局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水利工程管理处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水利工程类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水利勘测设计室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水利工程类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水利建筑工程处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建筑工程类、水利工程类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响水县文化广电新闻出版局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文化馆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音乐学、舞蹈学、舞蹈表演、舞蹈编导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江苏响水生态化工园区管理委员会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招商服务中心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环境工程、化学工程、复合材料与工程、高分子材料与工程、环境监测与治理技术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响水县响水镇人民政府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建设环保服务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项目建设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材料工程类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5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农业技术服务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农业技术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pacing w:val="-4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pacing w:val="-4"/>
                <w:sz w:val="20"/>
                <w:szCs w:val="20"/>
              </w:rPr>
              <w:t>作物栽培学与耕作学、植物病理学、蔬菜学、植物科学与技术、园艺、现代园艺、设施农业科学与工程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响水县大有镇人民政府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工贸劳保服务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环境保护类、安全生产类、统计类、机械工程类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5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响水县黄圩镇人民政府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农业技术服务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pacing w:val="-6"/>
                <w:sz w:val="20"/>
                <w:szCs w:val="20"/>
              </w:rPr>
              <w:t>农业昆虫与害虫防治、农业资源利用、电子信息工程、计算机应用技术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年以上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工作经历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响水县六套中心社区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管委会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农业技术服务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通信工程、信息工程、电路与系统、电子信息工程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工贸劳保服务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建筑工程类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响水县七套中心社区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管委会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农业技术服务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农业类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5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工贸劳保服务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人力资源管理、工商管理、电气工程及自动化、电气工程与自动化、电气工程及其自动化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年以上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工作经历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响水县老舍中心社区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管委会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计划生育服务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新闻学、广播电视新闻、广播电视新闻学、新闻与传播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工贸劳保服务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电子商务、物流、公共事业管理、物流管理、经济学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农业技术服务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法学、法学理论、法律史、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劳动法学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年以上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工作经历</w:t>
            </w:r>
          </w:p>
        </w:tc>
      </w:tr>
      <w:tr w:rsidR="004E3CAE">
        <w:trPr>
          <w:trHeight w:val="13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响水县陈家港镇人民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政府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文化广电服务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广播电视编导、广播影视编导、影视编导、编导、戏剧学、戏剧戏曲学、戏剧影视文学、舞蹈编导、数字媒体艺术、数字媒体技术、数字媒体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76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农业技术服务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财政学、会计、会计学、财务管理、财务会计与审计、法律类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81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工贸劳保服务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行政管理、电子商务物流、电子商务与物流管理、计算机（软件）类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E3CAE">
        <w:trPr>
          <w:trHeight w:val="8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响水县南河镇人民政府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农业技术服务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城市规划、人文地理与城乡规划、城乡规划、资源环境与城乡规划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年以上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工作经历</w:t>
            </w:r>
          </w:p>
        </w:tc>
      </w:tr>
      <w:tr w:rsidR="004E3CAE">
        <w:trPr>
          <w:trHeight w:val="63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4E3CAE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工贸劳保服务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中文文秘类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年以上</w:t>
            </w:r>
          </w:p>
          <w:p w:rsidR="004E3CAE" w:rsidRDefault="00DE5B60"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工作经历</w:t>
            </w:r>
          </w:p>
        </w:tc>
      </w:tr>
    </w:tbl>
    <w:p w:rsidR="004E3CAE" w:rsidRDefault="004E3CAE">
      <w:pPr>
        <w:spacing w:line="260" w:lineRule="exact"/>
        <w:jc w:val="center"/>
        <w:rPr>
          <w:rFonts w:ascii="方正仿宋_GBK" w:eastAsia="方正仿宋_GBK"/>
          <w:color w:val="000000"/>
          <w:sz w:val="20"/>
          <w:szCs w:val="20"/>
        </w:rPr>
      </w:pPr>
    </w:p>
    <w:p w:rsidR="004E3CAE" w:rsidRDefault="004E3CAE">
      <w:pPr>
        <w:rPr>
          <w:color w:val="000000"/>
        </w:rPr>
        <w:sectPr w:rsidR="004E3CAE">
          <w:headerReference w:type="even" r:id="rId7"/>
          <w:footerReference w:type="even" r:id="rId8"/>
          <w:footerReference w:type="default" r:id="rId9"/>
          <w:pgSz w:w="16838" w:h="11906" w:orient="landscape"/>
          <w:pgMar w:top="1701" w:right="1304" w:bottom="1418" w:left="1644" w:header="851" w:footer="992" w:gutter="0"/>
          <w:cols w:space="720"/>
          <w:docGrid w:type="lines" w:linePitch="312"/>
        </w:sectPr>
      </w:pPr>
    </w:p>
    <w:p w:rsidR="004E3CAE" w:rsidRDefault="004E3CAE"/>
    <w:sectPr w:rsidR="004E3CAE" w:rsidSect="004E3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60" w:rsidRDefault="00DE5B60" w:rsidP="004E3CAE">
      <w:r>
        <w:separator/>
      </w:r>
    </w:p>
  </w:endnote>
  <w:endnote w:type="continuationSeparator" w:id="0">
    <w:p w:rsidR="00DE5B60" w:rsidRDefault="00DE5B60" w:rsidP="004E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AE" w:rsidRDefault="004E3CA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AE" w:rsidRDefault="00DE5B60">
    <w:pPr>
      <w:pStyle w:val="a3"/>
      <w:framePr w:w="539" w:h="1547" w:hRule="exact" w:wrap="around" w:vAnchor="text" w:hAnchor="page" w:x="1105" w:y="-2033"/>
      <w:ind w:firstLineChars="100" w:firstLine="280"/>
      <w:rPr>
        <w:rStyle w:val="a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4E3CAE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4E3CAE">
      <w:rPr>
        <w:rStyle w:val="a4"/>
        <w:rFonts w:ascii="宋体" w:hAnsi="宋体"/>
        <w:sz w:val="28"/>
        <w:szCs w:val="28"/>
      </w:rPr>
      <w:fldChar w:fldCharType="separate"/>
    </w:r>
    <w:r w:rsidR="00CF5900">
      <w:rPr>
        <w:rStyle w:val="a4"/>
        <w:rFonts w:ascii="宋体" w:hAnsi="宋体"/>
        <w:noProof/>
        <w:sz w:val="28"/>
        <w:szCs w:val="28"/>
      </w:rPr>
      <w:t>1</w:t>
    </w:r>
    <w:r w:rsidR="004E3CAE">
      <w:rPr>
        <w:rStyle w:val="a4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4E3CAE" w:rsidRDefault="004E3CAE">
    <w:pPr>
      <w:pStyle w:val="a3"/>
      <w:framePr w:wrap="around" w:hAnchor="text" w:y="-233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60" w:rsidRDefault="00DE5B60" w:rsidP="004E3CAE">
      <w:r>
        <w:separator/>
      </w:r>
    </w:p>
  </w:footnote>
  <w:footnote w:type="continuationSeparator" w:id="0">
    <w:p w:rsidR="00DE5B60" w:rsidRDefault="00DE5B60" w:rsidP="004E3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AE" w:rsidRDefault="00DE5B60">
    <w:pPr>
      <w:pStyle w:val="a3"/>
      <w:framePr w:w="539" w:h="1566" w:hRule="exact" w:wrap="around" w:vAnchor="text" w:hAnchor="page" w:x="1049" w:y="560"/>
      <w:ind w:firstLineChars="100" w:firstLine="280"/>
      <w:rPr>
        <w:rStyle w:val="a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4E3CAE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4E3CA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6</w:t>
    </w:r>
    <w:r w:rsidR="004E3CAE">
      <w:rPr>
        <w:rStyle w:val="a4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4E3CAE" w:rsidRDefault="004E3CAE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5612DC"/>
    <w:rsid w:val="004E3CAE"/>
    <w:rsid w:val="00CF5900"/>
    <w:rsid w:val="00DE5B60"/>
    <w:rsid w:val="0E5612DC"/>
    <w:rsid w:val="79D6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CAE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E3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4E3CAE"/>
    <w:rPr>
      <w:rFonts w:cs="Times New Roman"/>
    </w:rPr>
  </w:style>
  <w:style w:type="paragraph" w:styleId="a5">
    <w:name w:val="header"/>
    <w:basedOn w:val="a"/>
    <w:link w:val="Char"/>
    <w:rsid w:val="00CF5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5900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2017-10-20T07:13:00Z</dcterms:created>
  <dcterms:modified xsi:type="dcterms:W3CDTF">2017-10-23T07:30:00Z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