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8"/>
        <w:rPr>
          <w:rFonts w:hint="default" w:ascii="Times New Roman" w:hAnsi="Times New Roman" w:eastAsia="方正黑体简体" w:cs="Times New Roman"/>
          <w:b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/>
          <w:sz w:val="30"/>
          <w:szCs w:val="30"/>
        </w:rPr>
        <w:t>附件1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南充市发展和改革委员会下属事业单位2021年公开考调工作人员岗位和条件要求一览表</w:t>
      </w:r>
    </w:p>
    <w:tbl>
      <w:tblPr>
        <w:tblStyle w:val="3"/>
        <w:tblW w:w="150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1216"/>
        <w:gridCol w:w="993"/>
        <w:gridCol w:w="850"/>
        <w:gridCol w:w="2552"/>
        <w:gridCol w:w="1559"/>
        <w:gridCol w:w="1276"/>
        <w:gridCol w:w="2551"/>
        <w:gridCol w:w="1418"/>
        <w:gridCol w:w="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考调单位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考调     人数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考调对象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及范围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学历        (学位)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考试科目及顺序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南充市价格认证中心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综合管理岗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面向全省县级及以上机关或全额拨款事业单位在编在岗的干部（公务员〈含参公〉为三级主任科员及以下，事业人员为八级职员或专业技术十一级及以下）。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具有全日制大学本科及以上学历，学士及以上学位。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1.年龄35周岁及以下（1985年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日以后出生）；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2.具有2周年及以上机关事业单位工作经历且近两年年度考核结果为合格（称职）及以上等次，试用期年度考核不定等次除外。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1.笔试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2.面试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简体" w:cs="Times New Roman"/>
          <w:b/>
          <w:sz w:val="30"/>
          <w:szCs w:val="30"/>
        </w:rPr>
      </w:pPr>
      <w:r>
        <w:rPr>
          <w:rFonts w:hint="default" w:ascii="Times New Roman" w:hAnsi="Times New Roman" w:eastAsia="方正黑体简体" w:cs="Times New Roman"/>
          <w:b/>
          <w:sz w:val="30"/>
          <w:szCs w:val="30"/>
        </w:rPr>
        <w:t>附件2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南充市发展和改革委员会下属事业单位2021年公开考调</w:t>
      </w:r>
    </w:p>
    <w:p>
      <w:pPr>
        <w:snapToGrid w:val="0"/>
        <w:spacing w:line="0" w:lineRule="atLeast"/>
        <w:jc w:val="center"/>
        <w:rPr>
          <w:rFonts w:hint="default" w:ascii="Times New Roman" w:hAnsi="Times New Roman" w:eastAsia="方正仿宋简体" w:cs="Times New Roman"/>
          <w:b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事业单位基本情况一览表</w:t>
      </w:r>
    </w:p>
    <w:tbl>
      <w:tblPr>
        <w:tblStyle w:val="3"/>
        <w:tblW w:w="13354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908"/>
        <w:gridCol w:w="69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6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南充市价格认证中心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全额拨款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南充市万年西路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2"/>
              </w:rPr>
              <w:t>市政府一号办公楼7楼</w:t>
            </w:r>
          </w:p>
        </w:tc>
        <w:tc>
          <w:tcPr>
            <w:tcW w:w="19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0817-</w:t>
            </w: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2312055</w:t>
            </w:r>
          </w:p>
        </w:tc>
        <w:tc>
          <w:tcPr>
            <w:tcW w:w="6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</w:rPr>
              <w:t>承担涉纪检监察、涉案、涉税、涉行政财物价格认定及结论复核等方面的事务性工作；承担协调处理价格争议纠纷方面的事务性工作；研究拟定全市价格认定技术规定；组织开展全市价格认定业务培训。</w:t>
            </w: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default" w:ascii="Times New Roman" w:hAnsi="Times New Roman" w:eastAsia="方正黑体_GBK" w:cs="Times New Roman"/>
          <w:b/>
          <w:szCs w:val="32"/>
        </w:rPr>
        <w:sectPr>
          <w:pgSz w:w="16838" w:h="11906" w:orient="landscape"/>
          <w:pgMar w:top="1418" w:right="1985" w:bottom="1418" w:left="1418" w:header="851" w:footer="992" w:gutter="0"/>
          <w:cols w:space="425" w:num="1"/>
          <w:titlePg/>
          <w:docGrid w:type="lines" w:linePitch="312" w:charSpace="0"/>
        </w:sectPr>
      </w:pPr>
    </w:p>
    <w:p>
      <w:pPr>
        <w:shd w:val="clear" w:color="auto" w:fill="FFFFFF"/>
        <w:spacing w:line="560" w:lineRule="exact"/>
        <w:jc w:val="left"/>
        <w:rPr>
          <w:rFonts w:hint="default" w:ascii="Times New Roman" w:hAnsi="Times New Roman" w:eastAsia="方正黑体简体" w:cs="Times New Roman"/>
          <w:b/>
          <w:kern w:val="0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方正黑体简体" w:cs="Times New Roman"/>
          <w:b/>
          <w:kern w:val="0"/>
          <w:sz w:val="30"/>
          <w:szCs w:val="30"/>
          <w:shd w:val="clear" w:color="auto" w:fill="FFFFFF"/>
        </w:rPr>
        <w:t>附件3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南充市发展和改革委员会下属事业单位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2021年公开考调工作人员考试报名表</w:t>
      </w:r>
    </w:p>
    <w:tbl>
      <w:tblPr>
        <w:tblStyle w:val="3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  <w:tab/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年月日</w:t>
            </w:r>
          </w:p>
        </w:tc>
      </w:tr>
    </w:tbl>
    <w:p>
      <w:pPr>
        <w:snapToGrid w:val="0"/>
        <w:spacing w:line="240" w:lineRule="atLeas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注意事项：1.简历含高等院校学习经历和工作经历，时间不得间断；2.“奖惩情况”中获奖情况填写县（市、区）级以上单位（部门）表彰奖励。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40D4"/>
    <w:rsid w:val="64A10B38"/>
    <w:rsid w:val="6A3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2021-08-27T09:40:00Z</dcterms:created>
  <dc:creator>Lenovo</dc:creator>
  <cp:lastModifiedBy>张翠</cp:lastModifiedBy>
  <dcterms:modified xsi:type="dcterms:W3CDTF">2021-08-28T01:17:50Z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