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附件1</w:t>
      </w:r>
    </w:p>
    <w:p>
      <w:pPr>
        <w:widowControl/>
        <w:wordWrap w:val="0"/>
        <w:spacing w:line="480" w:lineRule="auto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660" w:lineRule="exact"/>
        <w:jc w:val="center"/>
        <w:rPr>
          <w:rFonts w:ascii="宋体" w:hAnsi="宋体"/>
          <w:b/>
          <w:color w:val="000000"/>
          <w:kern w:val="0"/>
          <w:sz w:val="24"/>
        </w:rPr>
      </w:pPr>
      <w:r>
        <w:rPr>
          <w:rFonts w:ascii="宋体" w:hAnsi="宋体"/>
          <w:b/>
          <w:color w:val="000000"/>
          <w:kern w:val="0"/>
          <w:sz w:val="24"/>
        </w:rPr>
        <w:t>2016年新野县公开招聘医护人员计划及岗位</w:t>
      </w:r>
    </w:p>
    <w:p>
      <w:pPr>
        <w:widowControl/>
        <w:jc w:val="center"/>
        <w:rPr>
          <w:rFonts w:ascii="宋体" w:hAnsi="宋体"/>
          <w:color w:val="000000"/>
          <w:kern w:val="0"/>
          <w:sz w:val="24"/>
        </w:rPr>
      </w:pP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305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99060</wp:posOffset>
                      </wp:positionV>
                      <wp:extent cx="1894840" cy="593090"/>
                      <wp:effectExtent l="1270" t="4445" r="8890" b="12065"/>
                      <wp:wrapNone/>
                      <wp:docPr id="6" name="__TH_G12四号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4840" cy="593090"/>
                                <a:chOff x="1598" y="7023"/>
                                <a:chExt cx="1541" cy="1100"/>
                              </a:xfrm>
                            </wpg:grpSpPr>
                            <wps:wsp>
                              <wps:cNvPr id="1" name="__TH_L26"/>
                              <wps:cNvSpPr/>
                              <wps:spPr>
                                <a:xfrm>
                                  <a:off x="1598" y="7023"/>
                                  <a:ext cx="1541" cy="110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__TH_B1127"/>
                              <wps:cNvSpPr txBox="1"/>
                              <wps:spPr>
                                <a:xfrm>
                                  <a:off x="2332" y="7097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color w:val="00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8"/>
                                      </w:rPr>
                                      <w:t>专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__TH_B1228"/>
                              <wps:cNvSpPr txBox="1"/>
                              <wps:spPr>
                                <a:xfrm>
                                  <a:off x="2637" y="7314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color w:val="00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8"/>
                                      </w:rPr>
                                      <w:t>业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4" name="__TH_B2129"/>
                              <wps:cNvSpPr txBox="1"/>
                              <wps:spPr>
                                <a:xfrm>
                                  <a:off x="1754" y="7474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color w:val="00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8"/>
                                      </w:rPr>
                                      <w:t>层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5" name="__TH_B2230"/>
                              <wps:cNvSpPr txBox="1"/>
                              <wps:spPr>
                                <a:xfrm>
                                  <a:off x="2066" y="7697"/>
                                  <a:ext cx="35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color w:val="000000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000000"/>
                                        <w:sz w:val="28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_TH_G12四号31" o:spid="_x0000_s1026" o:spt="203" style="position:absolute;left:0pt;margin-left:-5.2pt;margin-top:7.8pt;height:46.7pt;width:149.2pt;z-index:251658240;mso-width-relative:page;mso-height-relative:page;" coordorigin="1598,7023" coordsize="1541,1100" o:gfxdata="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">
                      <o:lock v:ext="edit" aspectratio="f"/>
                      <v:line id="__TH_L26" o:spid="_x0000_s1026" o:spt="20" style="position:absolute;left:1598;top:7023;height:1100;width:1541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_TH_B1127" o:spid="_x0000_s1026" o:spt="202" type="#_x0000_t202" style="position:absolute;left:2332;top:7097;height:350;width:35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8"/>
                                </w:rPr>
                                <w:t>专</w:t>
                              </w:r>
                            </w:p>
                          </w:txbxContent>
                        </v:textbox>
                      </v:shape>
                      <v:shape id="__TH_B1228" o:spid="_x0000_s1026" o:spt="202" type="#_x0000_t202" style="position:absolute;left:2637;top:7314;height:350;width:35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8"/>
                                </w:rPr>
                                <w:t>业</w:t>
                              </w:r>
                            </w:p>
                          </w:txbxContent>
                        </v:textbox>
                      </v:shape>
                      <v:shape id="__TH_B2129" o:spid="_x0000_s1026" o:spt="202" type="#_x0000_t202" style="position:absolute;left:1754;top:7474;height:350;width:350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8"/>
                                </w:rPr>
                                <w:t>层</w:t>
                              </w:r>
                            </w:p>
                          </w:txbxContent>
                        </v:textbox>
                      </v:shape>
                      <v:shape id="__TH_B2230" o:spid="_x0000_s1026" o:spt="202" type="#_x0000_t202" style="position:absolute;left:2066;top:7697;height:350;width:35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8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3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乡镇</w:t>
            </w:r>
          </w:p>
        </w:tc>
        <w:tc>
          <w:tcPr>
            <w:tcW w:w="30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04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610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90</w:t>
            </w:r>
          </w:p>
        </w:tc>
      </w:tr>
    </w:tbl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/>
          <w:color w:val="000000"/>
          <w:kern w:val="0"/>
          <w:sz w:val="24"/>
        </w:rPr>
        <w:t>说明：医疗专业含西医、中医、中西医结合及二级专业、公共卫生等。</w:t>
      </w:r>
    </w:p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  <w:bookmarkStart w:id="0" w:name="_GoBack"/>
      <w:bookmarkEnd w:id="0"/>
    </w:p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</w:p>
    <w:p>
      <w:pPr>
        <w:widowControl/>
        <w:spacing w:line="560" w:lineRule="exact"/>
        <w:rPr>
          <w:rFonts w:ascii="宋体" w:hAnsi="宋体"/>
          <w:color w:val="000000"/>
          <w:kern w:val="0"/>
          <w:sz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0D3F"/>
    <w:rsid w:val="3A280D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2016-07-01T09:30:00Z</dcterms:created>
  <dc:creator>Administrator</dc:creator>
  <cp:lastModifiedBy>Administrator</cp:lastModifiedBy>
  <dcterms:modified xsi:type="dcterms:W3CDTF">2016-07-01T09:32:23Z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