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附件1</w:t>
      </w:r>
    </w:p>
    <w:p>
      <w:pPr>
        <w:spacing w:before="0" w:beforeLines="0" w:after="0" w:afterLines="0" w:line="59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>南通城市轨道交通有限公司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运营分公司</w:t>
      </w:r>
    </w:p>
    <w:p>
      <w:pPr>
        <w:spacing w:before="0" w:beforeLines="0" w:after="0" w:afterLines="0" w:line="59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2022届春季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校园</w:t>
      </w:r>
      <w:r>
        <w:rPr>
          <w:rFonts w:hint="eastAsia" w:ascii="Times New Roman" w:hAnsi="Times New Roman" w:eastAsia="方正小标宋_GBK"/>
          <w:sz w:val="44"/>
          <w:szCs w:val="44"/>
        </w:rPr>
        <w:t>招聘</w:t>
      </w:r>
      <w:r>
        <w:rPr>
          <w:rFonts w:ascii="Times New Roman" w:hAnsi="Times New Roman" w:eastAsia="方正小标宋_GBK"/>
          <w:sz w:val="44"/>
          <w:szCs w:val="44"/>
        </w:rPr>
        <w:t>人才需求计划表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2"/>
        <w:tblW w:w="90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819"/>
        <w:gridCol w:w="3502"/>
        <w:gridCol w:w="1381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交通运输类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轨道交通运输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全日制本科及以上学历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信号控制类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轨道交通信号与控制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车辆管理类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车辆工程、工程力学、机械制造及自动化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机电管理类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电气工程与自动化、机械制造及自动化、工程力学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轨道工程类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土木工程、交通工程、地质工程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供电类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电气工程与自动化、自动化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通信类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通信工程、电子信息工程、计算机科学与技术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6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06D6"/>
    <w:rsid w:val="6E5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2022-04-25T06:20:00Z</dcterms:created>
  <dc:creator>一株槲寄生</dc:creator>
  <cp:lastModifiedBy>一株槲寄生</cp:lastModifiedBy>
  <dcterms:modified xsi:type="dcterms:W3CDTF">2022-04-25T06:22:40Z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20FE036DBA5A4EB49D585448EFDC2821</vt:lpwstr>
  </property>
  <property fmtid="{D5CDD505-2E9C-101B-9397-08002B2CF9AE}" pid="4" name="commondata">
    <vt:lpwstr>eyJoZGlkIjoiNmQwMzViMDhkMDUxNGQ3MmIxYjYyYzVmYzQwMzI1YTYifQ==</vt:lpwstr>
  </property>
</Properties>
</file>