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4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 w:cs="方正小标宋简体"/>
          <w:sz w:val="40"/>
          <w:szCs w:val="40"/>
        </w:rPr>
        <w:t>2023年竹山县部分医疗卫生单位公开招聘专业参考目录</w:t>
      </w:r>
    </w:p>
    <w:p>
      <w:pPr>
        <w:spacing w:line="584" w:lineRule="exact"/>
        <w:rPr>
          <w:rFonts w:ascii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jc w:val="left"/>
        <w:textAlignment w:val="auto"/>
        <w:rPr>
          <w:rFonts w:hint="eastAsia" w:ascii="仿宋_GB2312" w:cs="仿宋_GB2312"/>
          <w:sz w:val="28"/>
          <w:szCs w:val="28"/>
        </w:rPr>
      </w:pPr>
      <w:r>
        <w:rPr>
          <w:rFonts w:hint="eastAsia" w:ascii="仿宋_GB2312" w:cs="仿宋_GB2312"/>
          <w:sz w:val="28"/>
          <w:szCs w:val="28"/>
        </w:rPr>
        <w:t>为规范2023年竹山县部分医疗卫生单位公开招聘的考生报名和资格审核工作，避免工作的盲目性和随意性，方便考生报考，我们根据各用人单位对所招聘岗位的专业要求，制定了本表，供考生报名和资格审查参考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仿宋_GB2312" w:cs="仿宋_GB2312"/>
          <w:sz w:val="28"/>
          <w:szCs w:val="28"/>
        </w:rPr>
      </w:pPr>
      <w:r>
        <w:rPr>
          <w:rFonts w:hint="eastAsia" w:ascii="仿宋_GB2312" w:cs="仿宋_GB2312"/>
          <w:sz w:val="28"/>
          <w:szCs w:val="28"/>
        </w:rPr>
        <w:t xml:space="preserve">    专业设置的情况说明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仿宋_GB2312" w:cs="仿宋_GB2312"/>
          <w:sz w:val="28"/>
          <w:szCs w:val="28"/>
        </w:rPr>
      </w:pPr>
      <w:r>
        <w:rPr>
          <w:rFonts w:hint="eastAsia" w:ascii="仿宋_GB2312" w:cs="仿宋_GB2312"/>
          <w:sz w:val="28"/>
          <w:szCs w:val="28"/>
        </w:rPr>
        <w:t xml:space="preserve">    （一）专业选择“不限”的岗位，则任何专业均可报考。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仿宋_GB2312" w:cs="仿宋_GB2312"/>
          <w:sz w:val="28"/>
          <w:szCs w:val="28"/>
        </w:rPr>
      </w:pPr>
      <w:r>
        <w:rPr>
          <w:rFonts w:hint="eastAsia" w:ascii="仿宋_GB2312" w:cs="仿宋_GB2312"/>
          <w:sz w:val="28"/>
          <w:szCs w:val="28"/>
        </w:rPr>
        <w:t xml:space="preserve">    （二）专业选择1个及以上“×××类”的岗位，原则上按照大类所列专业进行报名和资格审查参考。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仿宋_GB2312" w:cs="仿宋_GB2312"/>
          <w:sz w:val="28"/>
          <w:szCs w:val="28"/>
        </w:rPr>
      </w:pPr>
      <w:r>
        <w:rPr>
          <w:rFonts w:hint="eastAsia" w:ascii="仿宋_GB2312" w:cs="仿宋_GB2312"/>
          <w:sz w:val="28"/>
          <w:szCs w:val="28"/>
        </w:rPr>
        <w:t xml:space="preserve">    （三）设置具体专业的岗位需求是严格按用人单位要求确定，考生严格按照一一对应的原则报考，超出所列具体专业之外的其他专业不得报考。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仿宋_GB2312" w:cs="仿宋_GB2312"/>
          <w:sz w:val="28"/>
          <w:szCs w:val="28"/>
        </w:rPr>
      </w:pPr>
      <w:r>
        <w:rPr>
          <w:rFonts w:hint="eastAsia" w:ascii="仿宋_GB2312" w:cs="仿宋_GB2312"/>
          <w:sz w:val="28"/>
          <w:szCs w:val="28"/>
        </w:rPr>
        <w:t xml:space="preserve">    （四）对目录未收录进来的某些专业，专业背景与该专业大类又相关相同，由招聘单位根据岗位实际需求和专业所学课程的匹配性，自主决定该专业能否报考。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仿宋_GB2312" w:cs="仿宋_GB2312"/>
          <w:sz w:val="28"/>
          <w:szCs w:val="28"/>
        </w:rPr>
      </w:pPr>
      <w:r>
        <w:rPr>
          <w:rFonts w:hint="eastAsia" w:ascii="仿宋_GB2312" w:cs="仿宋_GB2312"/>
          <w:sz w:val="28"/>
          <w:szCs w:val="28"/>
        </w:rPr>
        <w:t xml:space="preserve">    （五）本表是根椐单位所需专业设置，与国家相关专业设置无关。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 w:firstLineChars="200"/>
        <w:jc w:val="left"/>
        <w:textAlignment w:val="auto"/>
        <w:rPr>
          <w:rFonts w:hint="eastAsia" w:ascii="方正小标宋简体" w:hAnsi="SimSun" w:eastAsia="仿宋_GB2312"/>
          <w:sz w:val="40"/>
          <w:szCs w:val="40"/>
          <w:lang w:eastAsia="zh-CN"/>
        </w:rPr>
      </w:pPr>
      <w:r>
        <w:rPr>
          <w:rFonts w:hint="eastAsia" w:ascii="仿宋_GB2312" w:cs="仿宋_GB2312"/>
          <w:sz w:val="28"/>
          <w:szCs w:val="28"/>
        </w:rPr>
        <w:t>（六）本表仅适用于本次招聘考试使用。</w:t>
      </w:r>
      <w:r>
        <w:rPr>
          <w:rFonts w:ascii="仿宋_GB2312" w:cs="仿宋_GB2312"/>
          <w:sz w:val="28"/>
          <w:szCs w:val="28"/>
        </w:rPr>
        <w:br w:type="page"/>
      </w:r>
      <w:r>
        <w:rPr>
          <w:rFonts w:hint="eastAsia" w:ascii="仿宋_GB2312" w:cs="仿宋_GB2312"/>
          <w:lang w:val="en-US" w:eastAsia="zh-CN"/>
        </w:rPr>
        <w:t xml:space="preserve">                                </w:t>
      </w:r>
      <w:r>
        <w:rPr>
          <w:rFonts w:hint="eastAsia" w:ascii="方正小标宋简体" w:eastAsia="方正小标宋简体" w:cs="SimHei"/>
          <w:sz w:val="40"/>
          <w:szCs w:val="40"/>
          <w:lang w:eastAsia="zh-CN"/>
        </w:rPr>
        <w:t>专业参考目录</w:t>
      </w:r>
    </w:p>
    <w:tbl>
      <w:tblPr>
        <w:tblStyle w:val="4"/>
        <w:tblW w:w="1441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1535"/>
        <w:gridCol w:w="4016"/>
        <w:gridCol w:w="4344"/>
        <w:gridCol w:w="35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tblHeader/>
          <w:jc w:val="center"/>
        </w:trPr>
        <w:tc>
          <w:tcPr>
            <w:tcW w:w="963" w:type="dxa"/>
            <w:vMerge w:val="restart"/>
            <w:tcBorders>
              <w:top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职  位</w:t>
            </w:r>
          </w:p>
        </w:tc>
        <w:tc>
          <w:tcPr>
            <w:tcW w:w="1535" w:type="dxa"/>
            <w:vMerge w:val="restart"/>
            <w:tcBorders>
              <w:top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专业类</w:t>
            </w:r>
          </w:p>
        </w:tc>
        <w:tc>
          <w:tcPr>
            <w:tcW w:w="11921" w:type="dxa"/>
            <w:gridSpan w:val="3"/>
            <w:tcBorders>
              <w:top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专      业      名      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tblHeader/>
          <w:jc w:val="center"/>
        </w:trPr>
        <w:tc>
          <w:tcPr>
            <w:tcW w:w="963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016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研究生专业</w:t>
            </w:r>
          </w:p>
        </w:tc>
        <w:tc>
          <w:tcPr>
            <w:tcW w:w="434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本科专业</w:t>
            </w:r>
          </w:p>
        </w:tc>
        <w:tc>
          <w:tcPr>
            <w:tcW w:w="35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专科专业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atLeast"/>
          <w:jc w:val="center"/>
        </w:trPr>
        <w:tc>
          <w:tcPr>
            <w:tcW w:w="96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会计</w:t>
            </w:r>
          </w:p>
        </w:tc>
        <w:tc>
          <w:tcPr>
            <w:tcW w:w="1535" w:type="dxa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财务会计类</w:t>
            </w:r>
          </w:p>
        </w:tc>
        <w:tc>
          <w:tcPr>
            <w:tcW w:w="4016" w:type="dxa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会计学，审计理论研究，政府审计理论与实务，内部控制与内部审计，独立审计与实务，审计学，财务管理，会计硕士专业，审计等</w:t>
            </w:r>
          </w:p>
        </w:tc>
        <w:tc>
          <w:tcPr>
            <w:tcW w:w="4344" w:type="dxa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管理，审计，审计学，会计，会计学，审计实务，财务会计，财务会计教育，国际会计，会计电算化，财务电算化，注册会计师，会计与统计核算，财务信息管理，工业会计，企业会计，企业财务管理，财会，会计信息化，财务会计教育，会计统计，资产评估等</w:t>
            </w:r>
          </w:p>
        </w:tc>
        <w:tc>
          <w:tcPr>
            <w:tcW w:w="3561" w:type="dxa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管理，财务信息管理，会计，会计学，会计电算化，会计与统计核算，会计与审计，审计实务，电算会计，金融会计与审计，企业财务管理，财会，财务会计，审计，财务审计与税务管理，涉外会计，司法会计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96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医疗卫生</w:t>
            </w:r>
          </w:p>
        </w:tc>
        <w:tc>
          <w:tcPr>
            <w:tcW w:w="153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临床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4016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内科学，儿科学，老年医学，神经病学，精神病与精神卫生学，皮肤病与性病学，影像医学与核医学，临床检验诊断学，外科学，妇产科学，眼科学，耳鼻咽喉科学，肿瘤学，康复医学与理疗学，运动医学，麻醉学，急诊医学，移植科学与工程学</w:t>
            </w:r>
          </w:p>
        </w:tc>
        <w:tc>
          <w:tcPr>
            <w:tcW w:w="434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临床医学，麻醉学，放射医学，精神医学，精神病学与精神卫生，儿科医学,医学影像学，眼视光医学</w:t>
            </w:r>
          </w:p>
        </w:tc>
        <w:tc>
          <w:tcPr>
            <w:tcW w:w="35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临床医学，麻醉学，社区医疗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96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医疗卫生</w:t>
            </w:r>
          </w:p>
        </w:tc>
        <w:tc>
          <w:tcPr>
            <w:tcW w:w="153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中医学类</w:t>
            </w:r>
          </w:p>
        </w:tc>
        <w:tc>
          <w:tcPr>
            <w:tcW w:w="4016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中医基础理论，中医临床基础，中医医史文献，方剂学，中医诊断学，中医内科学，中医外科学，中医骨伤科学，中医妇科学，中医儿科学，中医五官科学，针灸推拿学，民族医学，中医耳鼻咽喉科学，中医骨伤科学，针灸学，中医文献，医古文</w:t>
            </w:r>
          </w:p>
        </w:tc>
        <w:tc>
          <w:tcPr>
            <w:tcW w:w="434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中医学，针灸推拿学，蒙医学，藏医学，维医学，中医养生康复学，推拿学，中医骨伤科学，中医文献学，中医五官科学，中医外科学，壮医学，哈医学</w:t>
            </w:r>
          </w:p>
        </w:tc>
        <w:tc>
          <w:tcPr>
            <w:tcW w:w="35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中医学，蒙医学，藏医学，维医学，针灸推拿，中医骨伤，中医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6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医疗卫生</w:t>
            </w:r>
          </w:p>
        </w:tc>
        <w:tc>
          <w:tcPr>
            <w:tcW w:w="153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中西医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结合类</w:t>
            </w:r>
          </w:p>
        </w:tc>
        <w:tc>
          <w:tcPr>
            <w:tcW w:w="4016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中西医结合基础，中西医结合临床</w:t>
            </w:r>
          </w:p>
        </w:tc>
        <w:tc>
          <w:tcPr>
            <w:tcW w:w="434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中西医临床医学</w:t>
            </w:r>
          </w:p>
        </w:tc>
        <w:tc>
          <w:tcPr>
            <w:tcW w:w="35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中西医结合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  <w:jc w:val="center"/>
        </w:trPr>
        <w:tc>
          <w:tcPr>
            <w:tcW w:w="96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医疗卫生</w:t>
            </w:r>
          </w:p>
        </w:tc>
        <w:tc>
          <w:tcPr>
            <w:tcW w:w="153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医学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技术类</w:t>
            </w:r>
          </w:p>
        </w:tc>
        <w:tc>
          <w:tcPr>
            <w:tcW w:w="4016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医学技术</w:t>
            </w:r>
            <w:bookmarkStart w:id="0" w:name="_GoBack"/>
            <w:bookmarkEnd w:id="0"/>
          </w:p>
        </w:tc>
        <w:tc>
          <w:tcPr>
            <w:tcW w:w="434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医学检验,医学实验技术,医学影像，医学影像学,眼视光学,康复治疗学,医学实验学,医学技术,医学美容技术,听力学,医学影像工程，医学检验技术，医学影像技术，口腔医学技术，卫生检验与检疫，听力与言语康复学，口腔修复工艺学，卫生检验</w:t>
            </w:r>
          </w:p>
        </w:tc>
        <w:tc>
          <w:tcPr>
            <w:tcW w:w="35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医学检验技术，医学生物技术，医学影像技术，眼视光技术，康复治疗技术，医疗美容技术，医疗仪器维修技术，医学实验技术，实验动物技术，康复工程技术，临床工程技术，呼吸治疗技术，放射治疗技术，医学工程技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96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医疗卫生</w:t>
            </w:r>
          </w:p>
        </w:tc>
        <w:tc>
          <w:tcPr>
            <w:tcW w:w="153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护理学类</w:t>
            </w:r>
          </w:p>
        </w:tc>
        <w:tc>
          <w:tcPr>
            <w:tcW w:w="4016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护理学，护理</w:t>
            </w:r>
          </w:p>
        </w:tc>
        <w:tc>
          <w:tcPr>
            <w:tcW w:w="434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35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护理，助产，高等护理，高级护理</w:t>
            </w:r>
          </w:p>
        </w:tc>
      </w:tr>
    </w:tbl>
    <w:p/>
    <w:sectPr>
      <w:pgSz w:w="16838" w:h="11906" w:orient="landscape"/>
      <w:pgMar w:top="1587" w:right="1417" w:bottom="1134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FangSong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Microsoft YaHe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NTU4NTdhOWJjNzQzNmUxN2M4YjhmZTdmMjVjN2QifQ=="/>
  </w:docVars>
  <w:rsids>
    <w:rsidRoot w:val="17E534B9"/>
    <w:rsid w:val="0014141A"/>
    <w:rsid w:val="0029713A"/>
    <w:rsid w:val="00625F5F"/>
    <w:rsid w:val="0094681D"/>
    <w:rsid w:val="14174220"/>
    <w:rsid w:val="17E534B9"/>
    <w:rsid w:val="1FEA5A5B"/>
    <w:rsid w:val="4A92110F"/>
    <w:rsid w:val="53691F69"/>
    <w:rsid w:val="53D31D87"/>
    <w:rsid w:val="64CC49B8"/>
    <w:rsid w:val="7B5A16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32</Pages>
  <Words>3235</Words>
  <Characters>18444</Characters>
  <Lines>153</Lines>
  <Paragraphs>43</Paragraphs>
  <TotalTime>5</TotalTime>
  <ScaleCrop>false</ScaleCrop>
  <LinksUpToDate>false</LinksUpToDate>
  <CharactersWithSpaces>21636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2016-11-23T08:33:00Z</dcterms:created>
  <dc:creator>HB</dc:creator>
  <cp:lastModifiedBy>Administrator</cp:lastModifiedBy>
  <dcterms:modified xsi:type="dcterms:W3CDTF">2023-07-25T14:30:45Z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1ABA7F08C1E24C3D82F46CA686AF29F1_12</vt:lpwstr>
  </property>
</Properties>
</file>