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jc w:val="center"/>
        <w:rPr>
          <w:color w:val="2B2B2B"/>
        </w:rPr>
      </w:pPr>
      <w:r>
        <w:rPr>
          <w:rFonts w:hint="eastAsia"/>
          <w:color w:val="2B2B2B"/>
        </w:rPr>
        <w:t>关于修订《公务员录用体检通用标准（试行）》及《公务员录用体检操作手册（试行）》有关内容的通知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jc w:val="center"/>
        <w:rPr>
          <w:rFonts w:hint="eastAsia"/>
          <w:color w:val="2B2B2B"/>
        </w:rPr>
      </w:pPr>
      <w:r>
        <w:rPr>
          <w:rFonts w:hint="eastAsia"/>
          <w:color w:val="2B2B2B"/>
        </w:rPr>
        <w:t>人社部发〔2016〕140号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rPr>
          <w:rFonts w:hint="eastAsia"/>
          <w:color w:val="2B2B2B"/>
        </w:rPr>
      </w:pPr>
      <w:r>
        <w:rPr>
          <w:rFonts w:hint="eastAsia"/>
          <w:color w:val="2B2B2B"/>
        </w:rPr>
        <w:t>省、自治区、直辖市和新疆生产建设兵团人力资源社会保障厅（局）、卫生计生委、公务员局，国务院各部委、各直属机构人事（干部）部门：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为进一步提高公务员录用体检工作科学化、规范化水平，人力资源社会保障部、国家卫生计生委和国家公务员局组织医学专家对《公务员录用体检通用标准（试行）》（以下简称《标准》）和《公务员录用体检操作手册（试行）》（以下简称《操作手册》）部分内容进行了修订，现就有关事项通知如下：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一、将《标准》第一条修订为：风湿性心脏病、心肌病、冠心病、先天性心脏病等器质性心脏病，不合格。先天性心脏病不需手术者或经手术治愈者，合格。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遇有下列情况之一的，排除病理性改变，合格：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（一）心脏听诊有杂音；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（二）频发期前收缩；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（三）心率每分钟小于50次或大于110次；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（四）心电图有异常的其他情况。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二、将《标准》第二条修订为：血压在下列范围内，合格：收缩压小于140mmHg；舒张压小于90mmHg。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三、将《标准》第三条修订为：血液系统疾病，不合格。单纯性缺铁性贫血，血红蛋白男性高于90g／L、女性高于80g／L，合格。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四、将《标准》第六条修订为：慢性胰腺炎、溃疡性结肠炎、克罗恩病等严重慢性消化系统疾病，不合格。胃次全切除术后无严重并发症者，合格。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五、将《标准》第七条修订为：各种急慢性肝炎及肝硬化，不合格。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lastRenderedPageBreak/>
        <w:t>六、将《标准》第八条修订为：恶性肿瘤，不合格。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七、将《标准》第九条修订为：肾炎、慢性肾盂肾炎、多囊肾、肾功能不全，不合格。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八、将《标准》第十九条修订为：双眼矫正视力均低于4.8（小数视力0.6），一眼失明另一眼矫正视力低于4.9（小数视力0.8），有明显视功能损害眼病者，不合格。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九、将《标准》第二十条修订为：双耳均有听力障碍，在使用人工听觉装置情况下，双耳在3米以内耳语仍听不见者，不合格。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十、《操作手册》根据《标准》上述条文修订情况作了相应修订。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本通知自2017年1月1日起实施。各地各部门要认真执行修订后的《标准》和《操作手册》，切实做好公务员录用体检工作。在具体工作中，遇有问题，请及时反馈中央公务员主管部门和卫生（卫生计生）行政部门。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附件：公务员录用体检通用标准（试行）</w:t>
      </w:r>
      <w:r>
        <w:rPr>
          <w:rFonts w:hint="eastAsia"/>
          <w:color w:val="2B2B2B"/>
        </w:rPr>
        <w:br/>
      </w:r>
      <w:r>
        <w:rPr>
          <w:rFonts w:hint="eastAsia"/>
          <w:color w:val="2B2B2B"/>
        </w:rPr>
        <w:br/>
        <w:t xml:space="preserve">　　　　　　　　　　　　　　　　　　　　　　　　　　　　　　　　　　人力资源社会保障部</w:t>
      </w:r>
      <w:r>
        <w:rPr>
          <w:rFonts w:hint="eastAsia"/>
          <w:color w:val="2B2B2B"/>
        </w:rPr>
        <w:br/>
        <w:t xml:space="preserve">　　　　　　　　　　　　　　　　　　　　　　　　　　　　　　　　　　国家卫生计生委</w:t>
      </w:r>
      <w:r>
        <w:rPr>
          <w:rFonts w:hint="eastAsia"/>
          <w:color w:val="2B2B2B"/>
        </w:rPr>
        <w:br/>
        <w:t xml:space="preserve">　　　　　　　　　　　　　　　　　　　　　　　　　　　　　　　　　　国家公务员局</w:t>
      </w:r>
      <w:r>
        <w:rPr>
          <w:rFonts w:hint="eastAsia"/>
          <w:color w:val="2B2B2B"/>
        </w:rPr>
        <w:br/>
        <w:t xml:space="preserve">　　　　　　　　　　　　　　　　　　　　　　　　　　　　　　　　　　2016年12月30日</w:t>
      </w:r>
      <w:r>
        <w:rPr>
          <w:rFonts w:hint="eastAsia"/>
          <w:color w:val="2B2B2B"/>
        </w:rPr>
        <w:br/>
      </w:r>
      <w:r>
        <w:rPr>
          <w:rFonts w:hint="eastAsia"/>
          <w:color w:val="2B2B2B"/>
        </w:rPr>
        <w:br/>
      </w:r>
      <w:r>
        <w:rPr>
          <w:rFonts w:hint="eastAsia"/>
          <w:b/>
          <w:bCs/>
          <w:color w:val="2B2B2B"/>
        </w:rPr>
        <w:t xml:space="preserve">　　　　　　　　　　　　　　　　　　　　　公务员录用体检通用标准（试行）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第一条  风湿性心脏病、心肌病、冠心病、先天性心脏病等器质性心脏病，不合格。先天性心脏病不需手术者或经手术治愈者，合格。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lastRenderedPageBreak/>
        <w:t>遇有下列情况之一的，排除病理性改变，合格：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（一）心脏听诊有杂音；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（二）频发期前收缩；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（三）心率每分钟小于50次或大于110次；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（四）心电图有异常的其他情况。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第二条  血压在下列范围内，合格：收缩压小于140mmHg；舒张压小于90mmHg。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第三条  血液系统疾病，不合格。单纯性缺铁性贫血，血红蛋白男性高于90g／L、女性高于80g／L，合格。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第四条  结核病不合格。但下列情况合格：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（一）原发性肺结核、继发性肺结核、结核性胸膜炎，临床治愈后稳定1年无变化者；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（二）肺外结核病：肾结核、骨结核、腹膜结核、淋巴结核等，临床治愈后2年无复发，经专科医院检查无变化者。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第五条  慢性支气管炎伴阻塞性肺气肿、支气管扩张、支气管哮喘，不合格。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第六条  慢性胰腺炎、溃疡性结肠炎、克罗恩病等严重慢性消化系统疾病，不合格。胃次全切除术后无严重并发症者，合格。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第七条  各种急慢性肝炎及肝硬化，不合格。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第八条  恶性肿瘤，不合格。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第九条  肾炎、慢性肾盂肾炎、多囊肾、肾功能不全，不合格。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第十条  糖尿病、尿崩症、肢端肥大症等内分泌系统疾病，不合格。甲状腺功能亢进治愈后1年无症状和体征者，合格。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lastRenderedPageBreak/>
        <w:t>第十一条  有癫痫病史、精神病史、癔病史、夜游症、严重的神经官能症（经常头痛头晕、失眠、记忆力明显下降等），精神活性物质滥用和依赖者，不合格。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第十二条  红斑狼疮、皮肌炎和/或多发性肌炎、硬皮病、结节性多动脉炎、类风湿性关节炎等各种弥漫性结缔组织疾病，大动脉炎，不合格。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第十三条  晚期血吸虫病，晚期血丝虫病兼有橡皮肿或有乳糜尿，不合格。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第十四条  颅骨缺损、颅内异物存留、颅脑畸形、脑外伤后综合征，不合格。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第十五条  严重的慢性骨髓炎，不合格。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第十六条  三度单纯性甲状腺肿，不合格。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第十七条  有梗阻的胆结石或泌尿系结石，不合格。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第十八条  淋病、梅毒、软下疳、性病性淋巴肉芽肿、尖锐湿疣、生殖器疱疹，艾滋病，不合格。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第十九条  双眼矫正视力均低于4.8（小数视力0.6），一眼失明另一眼矫正视力低于4.9（小数视力0.8），有明显视功能损害眼病者，不合格。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第二十条  双耳均有听力障碍，在使用人工听觉装置情况下，双耳在3米以内耳语仍听不见者，不合格。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第二十一条  未纳入体检标准，影响正常履行职责的其他严重疾病，不合格。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rPr>
          <w:rFonts w:hint="eastAsia"/>
          <w:color w:val="2B2B2B"/>
        </w:rPr>
      </w:pPr>
      <w:r>
        <w:rPr>
          <w:rFonts w:hint="eastAsia"/>
          <w:b/>
          <w:bCs/>
          <w:color w:val="2B2B2B"/>
        </w:rPr>
        <w:t xml:space="preserve">　　　　　　　　　　　　　　　　　　　　　公务员录用体检特殊标准（试行）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lastRenderedPageBreak/>
        <w:t>第一部分  人民警察职位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第一条 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第二条  色盲，不合格。色弱，法医、物证检验及鉴定职位，不合格。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第三条  影响面容且难以治愈的皮肤病（如白癜风、银屑病、血管瘤、斑痣等），或者外观存在明显疾病特征（如五官畸形、不能自行矫正的斜颈、步态异常等），不合格。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第四条  文身，不合格。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第五条  肢体功能障碍，不合格。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第六条  单侧耳语听力低于5米，不合格。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第七条  嗅觉迟钝，不合格。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第八条  乙肝病原携带者，特警职位，不合格。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第九条  中国民航空中警察职位，身高170-185厘米，且符合《中国民用航空人员医学标准和体检合格证管理规则》</w:t>
      </w:r>
      <w:proofErr w:type="spellStart"/>
      <w:r>
        <w:rPr>
          <w:rFonts w:hint="eastAsia"/>
          <w:color w:val="2B2B2B"/>
        </w:rPr>
        <w:t>IVb</w:t>
      </w:r>
      <w:proofErr w:type="spellEnd"/>
      <w:r>
        <w:rPr>
          <w:rFonts w:hint="eastAsia"/>
          <w:color w:val="2B2B2B"/>
        </w:rPr>
        <w:t>级体检合格证（67.415﹙c﹚项除外）的医学标准，合格。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第十条  海关海上缉私船舶驾驶职位、海上缉私轮机管理职位、海上缉私查私职位、出入境边防检查船舶驾驶职位，还需执行船员健康检查国家标准和《关于调整有关船员健康检查要求的通知》（海船员〔2010〕306号）。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第二部分  其他职位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第十一条 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</w:t>
      </w:r>
      <w:r>
        <w:rPr>
          <w:rFonts w:hint="eastAsia"/>
          <w:color w:val="2B2B2B"/>
        </w:rPr>
        <w:lastRenderedPageBreak/>
        <w:t>除外），外交部门职位、机电检验监管职位、化工产品检验监管职位、化矿产品检验监管职位、煤矿安全监察执法职位及登轮检疫鉴定职位，不合格。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第十二条  肢体功能障碍，煤矿安全监察执法职位、登轮检疫鉴定职位、现场查验职位及海关货物查验职位，不合格。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第十三条  双侧耳语听力均低于5米，机电检验监管职位、化工产品检验监管职位、化矿产品检验监管职位、动物检疫职位及煤矿安全监察执法职位，不合格。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第十四条  嗅觉迟钝，食品检验监管职位、化妆品检验监管职位、动植物检疫职位、医学检验职位、卫生检疫职位、化工产品检验监管职位及海关货物查验职位，不合格。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第十五条 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第十六条  中国民航飞行技术监管职位，执行《中国民用航空人员医学标准和体检合格证管理规则》的I级（67.115（5）项除外）或Ⅱ级体检合格证的医学标准。</w:t>
      </w:r>
    </w:p>
    <w:p w:rsidR="005D4A4F" w:rsidRDefault="005D4A4F" w:rsidP="005D4A4F">
      <w:pPr>
        <w:pStyle w:val="a3"/>
        <w:shd w:val="clear" w:color="auto" w:fill="FFFFFF"/>
        <w:spacing w:before="225" w:beforeAutospacing="0" w:after="0" w:afterAutospacing="0" w:line="450" w:lineRule="atLeast"/>
        <w:ind w:firstLine="480"/>
        <w:rPr>
          <w:rFonts w:hint="eastAsia"/>
          <w:color w:val="2B2B2B"/>
        </w:rPr>
      </w:pPr>
      <w:r>
        <w:rPr>
          <w:rFonts w:hint="eastAsia"/>
          <w:color w:val="2B2B2B"/>
        </w:rPr>
        <w:t>第十七条  水上作业人员职位，执行船员健康检查国家标准和《关于调整有关船员健康检查要求的通知》（海船员〔2010〕306号）。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D4A4F"/>
    <w:rsid w:val="008B7726"/>
    <w:rsid w:val="00D31D50"/>
    <w:rsid w:val="00F8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A4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2018-03-17T07:10:00Z</dcterms:modified>
</cp:coreProperties>
</file>