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eastAsia" w:ascii="黑体" w:hAnsi="黑体" w:eastAsia="黑体" w:cs="黑体"/>
          <w:b/>
          <w:bCs/>
          <w:color w:val="000000" w:themeColor="text1"/>
          <w:sz w:val="44"/>
          <w:szCs w:val="44"/>
          <w:lang w:val="en-US" w:eastAsia="zh-CN"/>
        </w:rPr>
      </w:pPr>
      <w:r>
        <w:rPr>
          <w:rFonts w:hint="eastAsia" w:ascii="黑体" w:hAnsi="黑体" w:eastAsia="黑体" w:cs="黑体"/>
          <w:b/>
          <w:bCs/>
          <w:color w:val="000000" w:themeColor="text1"/>
          <w:sz w:val="30"/>
          <w:szCs w:val="30"/>
          <w:lang w:eastAsia="zh-CN"/>
        </w:rPr>
        <w:t>附件</w:t>
      </w:r>
      <w:r>
        <w:rPr>
          <w:rFonts w:hint="eastAsia" w:ascii="黑体" w:hAnsi="黑体" w:eastAsia="黑体" w:cs="黑体"/>
          <w:b/>
          <w:bCs/>
          <w:color w:val="000000" w:themeColor="text1"/>
          <w:sz w:val="30"/>
          <w:szCs w:val="30"/>
          <w:lang w:val="en-US" w:eastAsia="zh-CN"/>
        </w:rPr>
        <w:t>3</w:t>
      </w:r>
    </w:p>
    <w:p>
      <w:pPr>
        <w:spacing w:line="580" w:lineRule="exact"/>
        <w:jc w:val="center"/>
        <w:rPr>
          <w:rFonts w:hint="eastAsia" w:ascii="黑体" w:hAnsi="黑体" w:eastAsia="黑体"/>
          <w:color w:val="000000" w:themeColor="text1"/>
          <w:sz w:val="44"/>
          <w:szCs w:val="44"/>
        </w:rPr>
      </w:pPr>
    </w:p>
    <w:p>
      <w:pPr>
        <w:spacing w:line="580" w:lineRule="exact"/>
        <w:jc w:val="center"/>
        <w:rPr>
          <w:rFonts w:ascii="黑体" w:hAnsi="黑体" w:eastAsia="黑体"/>
          <w:b/>
          <w:bCs/>
          <w:color w:val="000000" w:themeColor="text1"/>
          <w:sz w:val="36"/>
          <w:szCs w:val="36"/>
        </w:rPr>
      </w:pPr>
      <w:r>
        <w:rPr>
          <w:rFonts w:hint="eastAsia" w:ascii="黑体" w:hAnsi="黑体" w:eastAsia="黑体"/>
          <w:b/>
          <w:bCs/>
          <w:color w:val="000000" w:themeColor="text1"/>
          <w:sz w:val="44"/>
          <w:szCs w:val="44"/>
        </w:rPr>
        <w:t>20</w:t>
      </w:r>
      <w:r>
        <w:rPr>
          <w:rFonts w:hint="eastAsia" w:ascii="黑体" w:hAnsi="黑体" w:eastAsia="黑体"/>
          <w:b/>
          <w:bCs/>
          <w:color w:val="000000" w:themeColor="text1"/>
          <w:sz w:val="44"/>
          <w:szCs w:val="44"/>
          <w:lang w:val="en-US" w:eastAsia="zh-CN"/>
        </w:rPr>
        <w:t>23</w:t>
      </w:r>
      <w:r>
        <w:rPr>
          <w:rFonts w:hint="eastAsia" w:ascii="黑体" w:hAnsi="黑体" w:eastAsia="黑体"/>
          <w:b/>
          <w:bCs/>
          <w:color w:val="000000" w:themeColor="text1"/>
          <w:sz w:val="44"/>
          <w:szCs w:val="44"/>
        </w:rPr>
        <w:t>年</w:t>
      </w:r>
      <w:r>
        <w:rPr>
          <w:rFonts w:hint="eastAsia" w:ascii="黑体" w:hAnsi="黑体" w:eastAsia="黑体"/>
          <w:b/>
          <w:bCs/>
          <w:color w:val="000000" w:themeColor="text1"/>
          <w:sz w:val="44"/>
          <w:szCs w:val="44"/>
          <w:lang w:val="en-US" w:eastAsia="zh-CN"/>
        </w:rPr>
        <w:t>乐陵</w:t>
      </w:r>
      <w:r>
        <w:rPr>
          <w:rFonts w:hint="eastAsia" w:ascii="黑体" w:hAnsi="黑体" w:eastAsia="黑体"/>
          <w:b/>
          <w:bCs/>
          <w:color w:val="000000" w:themeColor="text1"/>
          <w:sz w:val="44"/>
          <w:szCs w:val="44"/>
        </w:rPr>
        <w:t>市事业单位公开招聘工作人员报考指南</w:t>
      </w:r>
    </w:p>
    <w:p>
      <w:pPr>
        <w:spacing w:line="580" w:lineRule="exact"/>
        <w:ind w:firstLine="643" w:firstLineChars="200"/>
        <w:rPr>
          <w:rFonts w:hint="eastAsia" w:ascii="黑体" w:hAnsi="黑体" w:eastAsia="黑体" w:cs="黑体"/>
          <w:b/>
          <w:color w:val="000000" w:themeColor="text1"/>
          <w:sz w:val="32"/>
          <w:szCs w:val="32"/>
        </w:rPr>
      </w:pPr>
    </w:p>
    <w:p>
      <w:pPr>
        <w:keepNext w:val="0"/>
        <w:keepLines w:val="0"/>
        <w:pageBreakBefore w:val="0"/>
        <w:kinsoku/>
        <w:wordWrap/>
        <w:overflowPunct/>
        <w:topLinePunct w:val="0"/>
        <w:bidi w:val="0"/>
        <w:spacing w:line="600" w:lineRule="exact"/>
        <w:ind w:firstLine="643" w:firstLineChars="200"/>
        <w:textAlignment w:val="auto"/>
        <w:rPr>
          <w:rFonts w:hint="eastAsia" w:ascii="黑体" w:hAnsi="黑体" w:eastAsia="黑体" w:cs="黑体"/>
          <w:b/>
          <w:color w:val="000000" w:themeColor="text1"/>
          <w:sz w:val="32"/>
          <w:szCs w:val="32"/>
        </w:rPr>
      </w:pPr>
      <w:r>
        <w:rPr>
          <w:rFonts w:hint="eastAsia" w:ascii="黑体" w:hAnsi="黑体" w:eastAsia="黑体" w:cs="黑体"/>
          <w:b/>
          <w:color w:val="000000" w:themeColor="text1"/>
          <w:sz w:val="32"/>
          <w:szCs w:val="32"/>
        </w:rPr>
        <w:t>一、关于报考范围条件的有关事项</w:t>
      </w:r>
    </w:p>
    <w:p>
      <w:pPr>
        <w:keepNext w:val="0"/>
        <w:keepLines w:val="0"/>
        <w:pageBreakBefore w:val="0"/>
        <w:kinsoku/>
        <w:wordWrap/>
        <w:overflowPunct/>
        <w:topLinePunct w:val="0"/>
        <w:bidi w:val="0"/>
        <w:spacing w:line="600" w:lineRule="exact"/>
        <w:ind w:firstLine="643" w:firstLineChars="200"/>
        <w:textAlignment w:val="auto"/>
        <w:rPr>
          <w:rFonts w:hint="eastAsia" w:ascii="楷体_GB2312" w:hAnsi="楷体_GB2312" w:eastAsia="楷体_GB2312" w:cs="楷体_GB2312"/>
          <w:b/>
          <w:color w:val="000000" w:themeColor="text1"/>
          <w:sz w:val="32"/>
          <w:szCs w:val="32"/>
        </w:rPr>
      </w:pPr>
      <w:r>
        <w:rPr>
          <w:rFonts w:hint="eastAsia" w:ascii="楷体_GB2312" w:hAnsi="楷体_GB2312" w:eastAsia="楷体_GB2312" w:cs="楷体_GB2312"/>
          <w:b/>
          <w:color w:val="000000" w:themeColor="text1"/>
          <w:sz w:val="32"/>
          <w:szCs w:val="32"/>
        </w:rPr>
        <w:t>1、哪些人员可以应聘？</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按照事业单位公开招聘的相关规定，凡符合《20</w:t>
      </w:r>
      <w:r>
        <w:rPr>
          <w:rFonts w:hint="eastAsia" w:ascii="仿宋_GB2312" w:hAnsi="仿宋" w:eastAsia="仿宋_GB2312"/>
          <w:color w:val="000000" w:themeColor="text1"/>
          <w:sz w:val="32"/>
          <w:szCs w:val="32"/>
          <w:lang w:val="en-US" w:eastAsia="zh-CN"/>
        </w:rPr>
        <w:t>23</w:t>
      </w:r>
      <w:r>
        <w:rPr>
          <w:rFonts w:hint="eastAsia" w:ascii="仿宋_GB2312" w:hAnsi="仿宋" w:eastAsia="仿宋_GB2312"/>
          <w:color w:val="000000" w:themeColor="text1"/>
          <w:sz w:val="32"/>
          <w:szCs w:val="32"/>
        </w:rPr>
        <w:t>年</w:t>
      </w:r>
      <w:r>
        <w:rPr>
          <w:rFonts w:hint="eastAsia" w:ascii="仿宋_GB2312" w:hAnsi="仿宋" w:eastAsia="仿宋_GB2312"/>
          <w:color w:val="000000" w:themeColor="text1"/>
          <w:sz w:val="32"/>
          <w:szCs w:val="32"/>
          <w:lang w:val="en-US" w:eastAsia="zh-CN"/>
        </w:rPr>
        <w:t>乐陵</w:t>
      </w:r>
      <w:r>
        <w:rPr>
          <w:rFonts w:hint="eastAsia" w:ascii="仿宋_GB2312" w:hAnsi="仿宋" w:eastAsia="仿宋_GB2312"/>
          <w:color w:val="000000" w:themeColor="text1"/>
          <w:sz w:val="32"/>
          <w:szCs w:val="32"/>
        </w:rPr>
        <w:t>市事业单位公开招聘工作人员简章》规定的条件及招聘岗位资格条件者，均可应聘。</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 w:eastAsia="仿宋_GB2312"/>
          <w:color w:val="000000" w:themeColor="text1"/>
          <w:sz w:val="32"/>
          <w:szCs w:val="32"/>
        </w:rPr>
      </w:pPr>
      <w:r>
        <w:rPr>
          <w:rFonts w:hint="default" w:ascii="仿宋_GB2312" w:hAnsi="仿宋" w:eastAsia="仿宋_GB2312"/>
          <w:color w:val="000000" w:themeColor="text1"/>
          <w:sz w:val="32"/>
          <w:szCs w:val="32"/>
        </w:rPr>
        <w:t>招聘岗位对工作经历有明确要求的，应聘人员需提供相应的工作经历证明。工作经历年限按足年足月累计，计算截至202</w:t>
      </w:r>
      <w:r>
        <w:rPr>
          <w:rFonts w:hint="eastAsia" w:ascii="仿宋_GB2312" w:hAnsi="仿宋" w:eastAsia="仿宋_GB2312"/>
          <w:color w:val="000000" w:themeColor="text1"/>
          <w:sz w:val="32"/>
          <w:szCs w:val="32"/>
          <w:lang w:val="en-US" w:eastAsia="zh-CN"/>
        </w:rPr>
        <w:t>3</w:t>
      </w:r>
      <w:r>
        <w:rPr>
          <w:rFonts w:hint="default" w:ascii="仿宋_GB2312" w:hAnsi="仿宋" w:eastAsia="仿宋_GB2312"/>
          <w:color w:val="000000" w:themeColor="text1"/>
          <w:sz w:val="32"/>
          <w:szCs w:val="32"/>
        </w:rPr>
        <w:t>年</w:t>
      </w:r>
      <w:r>
        <w:rPr>
          <w:rFonts w:hint="eastAsia" w:ascii="仿宋_GB2312" w:hAnsi="仿宋" w:eastAsia="仿宋_GB2312"/>
          <w:color w:val="000000" w:themeColor="text1"/>
          <w:sz w:val="32"/>
          <w:szCs w:val="32"/>
          <w:lang w:val="en-US" w:eastAsia="zh-CN"/>
        </w:rPr>
        <w:t>8</w:t>
      </w:r>
      <w:r>
        <w:rPr>
          <w:rFonts w:hint="default" w:ascii="仿宋_GB2312" w:hAnsi="仿宋" w:eastAsia="仿宋_GB2312"/>
          <w:color w:val="000000" w:themeColor="text1"/>
          <w:sz w:val="32"/>
          <w:szCs w:val="32"/>
        </w:rPr>
        <w:t>月</w:t>
      </w:r>
      <w:r>
        <w:rPr>
          <w:rFonts w:hint="eastAsia" w:ascii="仿宋_GB2312" w:hAnsi="仿宋" w:eastAsia="仿宋_GB2312"/>
          <w:color w:val="000000" w:themeColor="text1"/>
          <w:sz w:val="32"/>
          <w:szCs w:val="32"/>
          <w:lang w:val="en-US" w:eastAsia="zh-CN"/>
        </w:rPr>
        <w:t>14</w:t>
      </w:r>
      <w:r>
        <w:rPr>
          <w:rFonts w:hint="default" w:ascii="仿宋_GB2312" w:hAnsi="仿宋" w:eastAsia="仿宋_GB2312"/>
          <w:color w:val="000000" w:themeColor="text1"/>
          <w:sz w:val="32"/>
          <w:szCs w:val="32"/>
        </w:rPr>
        <w:t>日</w:t>
      </w:r>
      <w:r>
        <w:rPr>
          <w:rFonts w:hint="eastAsia" w:ascii="仿宋_GB2312" w:hAnsi="仿宋" w:eastAsia="仿宋_GB2312"/>
          <w:color w:val="000000" w:themeColor="text1"/>
          <w:sz w:val="32"/>
          <w:szCs w:val="32"/>
          <w:lang w:eastAsia="zh-CN"/>
        </w:rPr>
        <w:t>，</w:t>
      </w:r>
      <w:r>
        <w:rPr>
          <w:rFonts w:hint="eastAsia" w:ascii="仿宋_GB2312" w:hAnsi="仿宋" w:eastAsia="仿宋_GB2312"/>
          <w:color w:val="000000" w:themeColor="text1"/>
          <w:sz w:val="32"/>
          <w:szCs w:val="32"/>
          <w:lang w:val="en-US" w:eastAsia="zh-CN"/>
        </w:rPr>
        <w:t>依据个人社保缴费纪录为准</w:t>
      </w:r>
      <w:r>
        <w:rPr>
          <w:rFonts w:hint="default" w:ascii="仿宋_GB2312" w:hAnsi="仿宋" w:eastAsia="仿宋_GB2312"/>
          <w:color w:val="000000" w:themeColor="text1"/>
          <w:sz w:val="32"/>
          <w:szCs w:val="32"/>
        </w:rPr>
        <w:t>。</w:t>
      </w:r>
      <w:bookmarkStart w:id="0" w:name="_GoBack"/>
      <w:bookmarkEnd w:id="0"/>
      <w:r>
        <w:rPr>
          <w:rFonts w:hint="default" w:ascii="仿宋_GB2312" w:hAnsi="仿宋" w:eastAsia="仿宋_GB2312"/>
          <w:color w:val="000000" w:themeColor="text1"/>
          <w:sz w:val="32"/>
          <w:szCs w:val="32"/>
        </w:rPr>
        <w:t>高校毕业生在校期间的社会实践、实习、兼职等不作为工作经历。</w:t>
      </w:r>
    </w:p>
    <w:p>
      <w:pPr>
        <w:keepNext w:val="0"/>
        <w:keepLines w:val="0"/>
        <w:pageBreakBefore w:val="0"/>
        <w:kinsoku/>
        <w:wordWrap/>
        <w:overflowPunct/>
        <w:topLinePunct w:val="0"/>
        <w:bidi w:val="0"/>
        <w:spacing w:line="600" w:lineRule="exact"/>
        <w:ind w:firstLine="643" w:firstLineChars="200"/>
        <w:textAlignment w:val="auto"/>
        <w:rPr>
          <w:rFonts w:hint="eastAsia" w:ascii="楷体_GB2312" w:hAnsi="楷体_GB2312" w:eastAsia="楷体_GB2312" w:cs="楷体_GB2312"/>
          <w:b/>
          <w:color w:val="000000" w:themeColor="text1"/>
          <w:sz w:val="32"/>
          <w:szCs w:val="32"/>
        </w:rPr>
      </w:pPr>
      <w:r>
        <w:rPr>
          <w:rFonts w:hint="eastAsia" w:ascii="楷体_GB2312" w:hAnsi="楷体_GB2312" w:eastAsia="楷体_GB2312" w:cs="楷体_GB2312"/>
          <w:b/>
          <w:color w:val="000000" w:themeColor="text1"/>
          <w:sz w:val="32"/>
          <w:szCs w:val="32"/>
        </w:rPr>
        <w:t>2、哪些人员不能应聘？</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default" w:ascii="仿宋_GB2312" w:hAnsi="仿宋" w:eastAsia="仿宋_GB2312"/>
          <w:color w:val="000000" w:themeColor="text1"/>
          <w:sz w:val="32"/>
          <w:szCs w:val="32"/>
        </w:rPr>
      </w:pPr>
      <w:r>
        <w:rPr>
          <w:rFonts w:hint="eastAsia" w:ascii="仿宋_GB2312" w:hAnsi="仿宋" w:eastAsia="仿宋_GB2312"/>
          <w:color w:val="000000" w:themeColor="text1"/>
          <w:sz w:val="32"/>
          <w:szCs w:val="32"/>
        </w:rPr>
        <w:t>（1）</w:t>
      </w:r>
      <w:r>
        <w:rPr>
          <w:rFonts w:hint="eastAsia" w:ascii="仿宋_GB2312" w:hAnsi="仿宋" w:eastAsia="仿宋_GB2312"/>
          <w:color w:val="000000" w:themeColor="text1"/>
          <w:sz w:val="32"/>
          <w:szCs w:val="32"/>
          <w:lang w:val="en-US" w:eastAsia="zh-CN"/>
        </w:rPr>
        <w:t>乐陵市教育卫生事业单位和在最低服务期限内的其他事业单位正式在职在编人员（含备案制管理人员）</w:t>
      </w:r>
      <w:r>
        <w:rPr>
          <w:rFonts w:hint="default" w:ascii="仿宋_GB2312" w:hAnsi="仿宋" w:eastAsia="仿宋_GB2312"/>
          <w:color w:val="000000" w:themeColor="text1"/>
          <w:sz w:val="32"/>
          <w:szCs w:val="32"/>
          <w:lang w:eastAsia="zh-CN"/>
        </w:rPr>
        <w:t>；</w:t>
      </w:r>
      <w:r>
        <w:rPr>
          <w:rFonts w:hint="default" w:ascii="仿宋_GB2312" w:hAnsi="仿宋" w:eastAsia="仿宋_GB2312"/>
          <w:color w:val="000000" w:themeColor="text1"/>
          <w:sz w:val="32"/>
          <w:szCs w:val="32"/>
        </w:rPr>
        <w:t>现役军人；在读非应届毕业生且不得以已取得的学历作为条件报考。</w:t>
      </w:r>
      <w:r>
        <w:rPr>
          <w:rFonts w:hint="default" w:ascii="仿宋_GB2312" w:hAnsi="仿宋" w:eastAsia="仿宋_GB2312"/>
          <w:color w:val="000000" w:themeColor="text1"/>
          <w:sz w:val="32"/>
          <w:szCs w:val="32"/>
        </w:rPr>
        <w:br w:type="textWrapping"/>
      </w:r>
      <w:r>
        <w:rPr>
          <w:rFonts w:hint="default" w:ascii="仿宋_GB2312" w:hAnsi="仿宋" w:eastAsia="仿宋_GB2312"/>
          <w:color w:val="000000" w:themeColor="text1"/>
          <w:sz w:val="32"/>
          <w:szCs w:val="32"/>
        </w:rPr>
        <w:t>　　</w:t>
      </w:r>
      <w:r>
        <w:rPr>
          <w:rFonts w:hint="eastAsia" w:ascii="仿宋_GB2312" w:hAnsi="仿宋" w:eastAsia="仿宋_GB2312"/>
          <w:color w:val="000000" w:themeColor="text1"/>
          <w:sz w:val="32"/>
          <w:szCs w:val="32"/>
        </w:rPr>
        <w:t>（</w:t>
      </w:r>
      <w:r>
        <w:rPr>
          <w:rFonts w:hint="eastAsia" w:ascii="仿宋_GB2312" w:hAnsi="仿宋" w:eastAsia="仿宋_GB2312"/>
          <w:color w:val="000000" w:themeColor="text1"/>
          <w:sz w:val="32"/>
          <w:szCs w:val="32"/>
          <w:lang w:val="en-US" w:eastAsia="zh-CN"/>
        </w:rPr>
        <w:t>2</w:t>
      </w:r>
      <w:r>
        <w:rPr>
          <w:rFonts w:hint="eastAsia" w:ascii="仿宋_GB2312" w:hAnsi="仿宋" w:eastAsia="仿宋_GB2312"/>
          <w:color w:val="000000" w:themeColor="text1"/>
          <w:sz w:val="32"/>
          <w:szCs w:val="32"/>
        </w:rPr>
        <w:t>）</w:t>
      </w:r>
      <w:r>
        <w:rPr>
          <w:rFonts w:hint="default" w:ascii="仿宋_GB2312" w:hAnsi="仿宋" w:eastAsia="仿宋_GB2312"/>
          <w:color w:val="000000" w:themeColor="text1"/>
          <w:sz w:val="32"/>
          <w:szCs w:val="32"/>
        </w:rPr>
        <w:t>曾受过刑事处罚、被辞退或者开除公职的；</w:t>
      </w:r>
      <w:r>
        <w:rPr>
          <w:rFonts w:hint="default" w:ascii="仿宋_GB2312" w:hAnsi="仿宋" w:eastAsia="仿宋_GB2312"/>
          <w:color w:val="000000" w:themeColor="text1"/>
          <w:sz w:val="32"/>
          <w:szCs w:val="32"/>
          <w:lang w:eastAsia="zh-CN"/>
        </w:rPr>
        <w:t>被开除党籍的；</w:t>
      </w:r>
      <w:r>
        <w:rPr>
          <w:rFonts w:hint="default" w:ascii="仿宋_GB2312" w:hAnsi="仿宋" w:eastAsia="仿宋_GB2312"/>
          <w:color w:val="000000" w:themeColor="text1"/>
          <w:sz w:val="32"/>
          <w:szCs w:val="32"/>
          <w:lang w:val="en-US" w:eastAsia="zh-CN"/>
        </w:rPr>
        <w:t>被依法列为失信联合惩戒对象的人员、在各级公职人员招考中被认定有舞弊等严重违反考试录用纪律行为的；</w:t>
      </w:r>
      <w:r>
        <w:rPr>
          <w:rFonts w:hint="default" w:ascii="仿宋_GB2312" w:hAnsi="仿宋" w:eastAsia="仿宋_GB2312"/>
          <w:color w:val="000000" w:themeColor="text1"/>
          <w:sz w:val="32"/>
          <w:szCs w:val="32"/>
        </w:rPr>
        <w:t>有犯罪嫌疑尚未查清的，以及法律、法规规定不得招聘的其他情形的人员。</w:t>
      </w:r>
      <w:r>
        <w:rPr>
          <w:rFonts w:hint="default" w:ascii="仿宋_GB2312" w:hAnsi="仿宋" w:eastAsia="仿宋_GB2312"/>
          <w:color w:val="000000" w:themeColor="text1"/>
          <w:sz w:val="32"/>
          <w:szCs w:val="32"/>
        </w:rPr>
        <w:br w:type="textWrapping"/>
      </w:r>
      <w:r>
        <w:rPr>
          <w:rFonts w:hint="default" w:ascii="仿宋_GB2312" w:hAnsi="仿宋" w:eastAsia="仿宋_GB2312"/>
          <w:color w:val="000000" w:themeColor="text1"/>
          <w:sz w:val="32"/>
          <w:szCs w:val="32"/>
        </w:rPr>
        <w:t>　　</w:t>
      </w:r>
      <w:r>
        <w:rPr>
          <w:rFonts w:hint="eastAsia" w:ascii="仿宋_GB2312" w:hAnsi="仿宋" w:eastAsia="仿宋_GB2312"/>
          <w:color w:val="000000" w:themeColor="text1"/>
          <w:sz w:val="32"/>
          <w:szCs w:val="32"/>
        </w:rPr>
        <w:t>（</w:t>
      </w:r>
      <w:r>
        <w:rPr>
          <w:rFonts w:hint="eastAsia" w:ascii="仿宋_GB2312" w:hAnsi="仿宋" w:eastAsia="仿宋_GB2312"/>
          <w:color w:val="000000" w:themeColor="text1"/>
          <w:sz w:val="32"/>
          <w:szCs w:val="32"/>
          <w:lang w:val="en-US" w:eastAsia="zh-CN"/>
        </w:rPr>
        <w:t>3</w:t>
      </w:r>
      <w:r>
        <w:rPr>
          <w:rFonts w:hint="eastAsia" w:ascii="仿宋_GB2312" w:hAnsi="仿宋" w:eastAsia="仿宋_GB2312"/>
          <w:color w:val="000000" w:themeColor="text1"/>
          <w:sz w:val="32"/>
          <w:szCs w:val="32"/>
        </w:rPr>
        <w:t>）应聘人员不得报考有《事业单位人事管理回避规定》（人社部规〔2019〕1号）规定情形的岗位。</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ascii="仿宋_GB2312" w:hAnsi="仿宋" w:eastAsia="仿宋_GB2312"/>
          <w:b/>
          <w:color w:val="000000" w:themeColor="text1"/>
          <w:sz w:val="32"/>
          <w:szCs w:val="32"/>
        </w:rPr>
      </w:pPr>
      <w:r>
        <w:rPr>
          <w:rFonts w:hint="eastAsia" w:ascii="仿宋_GB2312" w:hAnsi="仿宋" w:eastAsia="仿宋_GB2312"/>
          <w:color w:val="000000" w:themeColor="text1"/>
          <w:sz w:val="32"/>
          <w:szCs w:val="32"/>
        </w:rPr>
        <w:t>（</w:t>
      </w:r>
      <w:r>
        <w:rPr>
          <w:rFonts w:hint="eastAsia" w:ascii="仿宋_GB2312" w:hAnsi="仿宋" w:eastAsia="仿宋_GB2312"/>
          <w:color w:val="000000" w:themeColor="text1"/>
          <w:sz w:val="32"/>
          <w:szCs w:val="32"/>
          <w:lang w:val="en-US" w:eastAsia="zh-CN"/>
        </w:rPr>
        <w:t>4</w:t>
      </w:r>
      <w:r>
        <w:rPr>
          <w:rFonts w:hint="eastAsia" w:ascii="仿宋_GB2312" w:hAnsi="仿宋" w:eastAsia="仿宋_GB2312"/>
          <w:color w:val="000000" w:themeColor="text1"/>
          <w:sz w:val="32"/>
          <w:szCs w:val="32"/>
        </w:rPr>
        <w:t>）</w:t>
      </w:r>
      <w:r>
        <w:rPr>
          <w:rFonts w:hint="default" w:ascii="仿宋_GB2312" w:hAnsi="仿宋" w:eastAsia="仿宋_GB2312"/>
          <w:color w:val="000000" w:themeColor="text1"/>
          <w:sz w:val="32"/>
          <w:szCs w:val="32"/>
        </w:rPr>
        <w:t>入学前与具体单位签有定向、委培合同的毕业生，未经定向或委培单位同意的。</w:t>
      </w:r>
      <w:r>
        <w:rPr>
          <w:rFonts w:hint="eastAsia" w:ascii="仿宋_GB2312" w:hAnsi="微软雅黑" w:eastAsia="仿宋_GB2312" w:cs="宋体"/>
          <w:color w:val="000000" w:themeColor="text1"/>
          <w:kern w:val="0"/>
          <w:sz w:val="32"/>
          <w:szCs w:val="32"/>
        </w:rPr>
        <w:br w:type="textWrapping"/>
      </w:r>
      <w:r>
        <w:rPr>
          <w:rFonts w:hint="eastAsia" w:ascii="仿宋_GB2312" w:hAnsi="仿宋" w:eastAsia="仿宋_GB2312"/>
          <w:b/>
          <w:color w:val="000000" w:themeColor="text1"/>
          <w:sz w:val="32"/>
          <w:szCs w:val="32"/>
        </w:rPr>
        <w:t xml:space="preserve">   </w:t>
      </w:r>
      <w:r>
        <w:rPr>
          <w:rFonts w:hint="eastAsia" w:ascii="黑体" w:hAnsi="黑体" w:eastAsia="黑体" w:cs="黑体"/>
          <w:b/>
          <w:color w:val="000000" w:themeColor="text1"/>
          <w:sz w:val="32"/>
          <w:szCs w:val="32"/>
        </w:rPr>
        <w:t xml:space="preserve"> 二、关于报考岗位的有关事项</w:t>
      </w:r>
    </w:p>
    <w:p>
      <w:pPr>
        <w:keepNext w:val="0"/>
        <w:keepLines w:val="0"/>
        <w:pageBreakBefore w:val="0"/>
        <w:kinsoku/>
        <w:wordWrap/>
        <w:overflowPunct/>
        <w:topLinePunct w:val="0"/>
        <w:bidi w:val="0"/>
        <w:spacing w:line="600" w:lineRule="exact"/>
        <w:ind w:firstLine="643" w:firstLineChars="200"/>
        <w:textAlignment w:val="auto"/>
        <w:rPr>
          <w:rFonts w:hint="eastAsia" w:ascii="楷体_GB2312" w:hAnsi="楷体_GB2312" w:eastAsia="楷体_GB2312" w:cs="楷体_GB2312"/>
          <w:b/>
          <w:color w:val="000000" w:themeColor="text1"/>
          <w:sz w:val="32"/>
          <w:szCs w:val="32"/>
        </w:rPr>
      </w:pPr>
      <w:r>
        <w:rPr>
          <w:rFonts w:hint="eastAsia" w:ascii="楷体_GB2312" w:hAnsi="楷体_GB2312" w:eastAsia="楷体_GB2312" w:cs="楷体_GB2312"/>
          <w:b/>
          <w:color w:val="000000" w:themeColor="text1"/>
          <w:sz w:val="32"/>
          <w:szCs w:val="32"/>
        </w:rPr>
        <w:t>1、网上填报应聘岗位时要注意哪些回避问题？</w:t>
      </w:r>
    </w:p>
    <w:p>
      <w:pPr>
        <w:keepNext w:val="0"/>
        <w:keepLines w:val="0"/>
        <w:pageBreakBefore w:val="0"/>
        <w:kinsoku/>
        <w:wordWrap/>
        <w:overflowPunct/>
        <w:topLinePunct w:val="0"/>
        <w:autoSpaceDE w:val="0"/>
        <w:bidi w:val="0"/>
        <w:spacing w:line="600" w:lineRule="exact"/>
        <w:ind w:firstLine="640" w:firstLineChars="200"/>
        <w:textAlignment w:val="auto"/>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lang w:eastAsia="zh-CN"/>
        </w:rPr>
        <w:t>根据</w:t>
      </w:r>
      <w:r>
        <w:rPr>
          <w:rFonts w:hint="eastAsia" w:ascii="仿宋_GB2312" w:hAnsi="仿宋" w:eastAsia="仿宋_GB2312"/>
          <w:color w:val="000000" w:themeColor="text1"/>
          <w:sz w:val="32"/>
          <w:szCs w:val="32"/>
        </w:rPr>
        <w:t>《事业单位人事管理回避规定》（人社部规〔2019〕1号）</w:t>
      </w:r>
      <w:r>
        <w:rPr>
          <w:rFonts w:hint="eastAsia" w:ascii="仿宋_GB2312" w:hAnsi="仿宋" w:eastAsia="仿宋_GB2312"/>
          <w:color w:val="000000" w:themeColor="text1"/>
          <w:sz w:val="32"/>
          <w:szCs w:val="32"/>
          <w:lang w:eastAsia="zh-CN"/>
        </w:rPr>
        <w:t>要求，事业单位公开招聘工作人员实行岗位</w:t>
      </w:r>
      <w:r>
        <w:rPr>
          <w:rFonts w:hint="eastAsia" w:ascii="仿宋_GB2312" w:hAnsi="仿宋" w:eastAsia="仿宋_GB2312"/>
          <w:color w:val="000000" w:themeColor="text1"/>
          <w:sz w:val="32"/>
          <w:szCs w:val="32"/>
        </w:rPr>
        <w:t>回避</w:t>
      </w:r>
      <w:r>
        <w:rPr>
          <w:rFonts w:hint="eastAsia" w:ascii="仿宋_GB2312" w:hAnsi="仿宋" w:eastAsia="仿宋_GB2312"/>
          <w:color w:val="000000" w:themeColor="text1"/>
          <w:sz w:val="32"/>
          <w:szCs w:val="32"/>
          <w:lang w:eastAsia="zh-CN"/>
        </w:rPr>
        <w:t>制度</w:t>
      </w:r>
      <w:r>
        <w:rPr>
          <w:rFonts w:hint="eastAsia" w:ascii="仿宋_GB2312" w:hAnsi="仿宋" w:eastAsia="仿宋_GB2312"/>
          <w:color w:val="000000" w:themeColor="text1"/>
          <w:sz w:val="32"/>
          <w:szCs w:val="32"/>
        </w:rPr>
        <w:t>。凡与招聘单位负责人有夫妻关系、直系血亲关系、三代以内旁系血亲</w:t>
      </w:r>
      <w:r>
        <w:rPr>
          <w:rFonts w:hint="eastAsia" w:ascii="仿宋_GB2312" w:hAnsi="仿宋" w:eastAsia="仿宋_GB2312"/>
          <w:color w:val="000000" w:themeColor="text1"/>
          <w:sz w:val="32"/>
          <w:szCs w:val="32"/>
          <w:lang w:eastAsia="zh-CN"/>
        </w:rPr>
        <w:t>、</w:t>
      </w:r>
      <w:r>
        <w:rPr>
          <w:rFonts w:hint="eastAsia" w:ascii="仿宋_GB2312" w:hAnsi="仿宋" w:eastAsia="仿宋_GB2312"/>
          <w:color w:val="000000" w:themeColor="text1"/>
          <w:sz w:val="32"/>
          <w:szCs w:val="32"/>
        </w:rPr>
        <w:t>近姻亲关系</w:t>
      </w:r>
      <w:r>
        <w:rPr>
          <w:rFonts w:hint="eastAsia" w:ascii="仿宋_GB2312" w:hAnsi="仿宋" w:eastAsia="仿宋_GB2312"/>
          <w:color w:val="000000" w:themeColor="text1"/>
          <w:sz w:val="32"/>
          <w:szCs w:val="32"/>
          <w:lang w:eastAsia="zh-CN"/>
        </w:rPr>
        <w:t>或者</w:t>
      </w:r>
      <w:r>
        <w:rPr>
          <w:rFonts w:hint="eastAsia" w:ascii="仿宋_GB2312" w:hAnsi="仿宋_GB2312" w:eastAsia="仿宋_GB2312" w:cs="仿宋_GB2312"/>
          <w:color w:val="000000" w:themeColor="text1"/>
          <w:sz w:val="32"/>
          <w:szCs w:val="32"/>
        </w:rPr>
        <w:t>其他亲属关系</w:t>
      </w:r>
      <w:r>
        <w:rPr>
          <w:rFonts w:hint="eastAsia" w:ascii="仿宋_GB2312" w:hAnsi="仿宋" w:eastAsia="仿宋_GB2312"/>
          <w:color w:val="000000" w:themeColor="text1"/>
          <w:sz w:val="32"/>
          <w:szCs w:val="32"/>
        </w:rPr>
        <w:t>的应聘人员，</w:t>
      </w:r>
      <w:r>
        <w:rPr>
          <w:rFonts w:hint="eastAsia" w:ascii="仿宋_GB2312" w:hAnsi="仿宋_GB2312" w:eastAsia="仿宋_GB2312" w:cs="仿宋_GB2312"/>
          <w:color w:val="000000" w:themeColor="text1"/>
          <w:sz w:val="32"/>
          <w:szCs w:val="32"/>
        </w:rPr>
        <w:t>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r>
        <w:rPr>
          <w:rFonts w:hint="eastAsia" w:ascii="仿宋_GB2312" w:hAnsi="仿宋_GB2312" w:eastAsia="仿宋_GB2312" w:cs="仿宋_GB2312"/>
          <w:color w:val="000000" w:themeColor="text1"/>
          <w:sz w:val="32"/>
          <w:szCs w:val="32"/>
          <w:lang w:eastAsia="zh-CN"/>
        </w:rPr>
        <w:t>。</w:t>
      </w:r>
      <w:r>
        <w:rPr>
          <w:rFonts w:hint="eastAsia" w:ascii="仿宋_GB2312" w:hAnsi="仿宋" w:eastAsia="仿宋_GB2312"/>
          <w:color w:val="000000" w:themeColor="text1"/>
          <w:sz w:val="32"/>
          <w:szCs w:val="32"/>
        </w:rPr>
        <w:t>直系血亲关系，包括祖父母、外祖父母、父母、子女、孙子女、外孙子女；三代以内旁系血亲关系，包括伯叔姑舅姨、兄弟姐妹、堂兄弟姐妹、表兄弟姐妹、侄子女、甥子女；近姻亲关系，包括配偶的父母、配偶的兄弟姐妹及其配偶、子女的配偶及子女配偶的父母、三代以内旁系血亲的配偶</w:t>
      </w:r>
      <w:r>
        <w:rPr>
          <w:rFonts w:hint="eastAsia" w:ascii="仿宋_GB2312" w:hAnsi="仿宋" w:eastAsia="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其他亲属关系，包括养父母子女、形成抚养关系的继父母子女及由此形成的直系血亲、三代以内旁系血亲和近姻亲关系。</w:t>
      </w:r>
    </w:p>
    <w:p>
      <w:pPr>
        <w:keepNext w:val="0"/>
        <w:keepLines w:val="0"/>
        <w:pageBreakBefore w:val="0"/>
        <w:kinsoku/>
        <w:wordWrap/>
        <w:overflowPunct/>
        <w:topLinePunct w:val="0"/>
        <w:bidi w:val="0"/>
        <w:spacing w:line="600" w:lineRule="exact"/>
        <w:ind w:firstLine="643" w:firstLineChars="200"/>
        <w:textAlignment w:val="auto"/>
        <w:rPr>
          <w:rFonts w:hint="eastAsia" w:ascii="楷体_GB2312" w:hAnsi="楷体_GB2312" w:eastAsia="楷体_GB2312" w:cs="楷体_GB2312"/>
          <w:b/>
          <w:color w:val="000000" w:themeColor="text1"/>
          <w:sz w:val="32"/>
          <w:szCs w:val="32"/>
        </w:rPr>
      </w:pPr>
      <w:r>
        <w:rPr>
          <w:rFonts w:hint="eastAsia" w:ascii="楷体_GB2312" w:hAnsi="楷体_GB2312" w:eastAsia="楷体_GB2312" w:cs="楷体_GB2312"/>
          <w:b/>
          <w:color w:val="000000" w:themeColor="text1"/>
          <w:sz w:val="32"/>
          <w:szCs w:val="32"/>
        </w:rPr>
        <w:t>2、学历学位高于岗位要求的人员能否应聘？</w:t>
      </w:r>
    </w:p>
    <w:p>
      <w:pPr>
        <w:keepNext w:val="0"/>
        <w:keepLines w:val="0"/>
        <w:pageBreakBefore w:val="0"/>
        <w:kinsoku/>
        <w:wordWrap/>
        <w:overflowPunct/>
        <w:topLinePunct w:val="0"/>
        <w:bidi w:val="0"/>
        <w:spacing w:line="600" w:lineRule="exact"/>
        <w:ind w:firstLine="640" w:firstLineChars="200"/>
        <w:textAlignment w:val="auto"/>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学历学位高于岗位要求，应按岗位表中所规定的相应学历学位及专业条件要求应聘。</w:t>
      </w:r>
    </w:p>
    <w:p>
      <w:pPr>
        <w:keepNext w:val="0"/>
        <w:keepLines w:val="0"/>
        <w:pageBreakBefore w:val="0"/>
        <w:kinsoku/>
        <w:wordWrap/>
        <w:overflowPunct/>
        <w:topLinePunct w:val="0"/>
        <w:bidi w:val="0"/>
        <w:spacing w:line="600" w:lineRule="exact"/>
        <w:ind w:firstLine="643" w:firstLineChars="200"/>
        <w:textAlignment w:val="auto"/>
        <w:rPr>
          <w:rFonts w:hint="eastAsia" w:ascii="楷体_GB2312" w:hAnsi="楷体_GB2312" w:eastAsia="楷体_GB2312" w:cs="楷体_GB2312"/>
          <w:b/>
          <w:color w:val="000000" w:themeColor="text1"/>
          <w:sz w:val="32"/>
          <w:szCs w:val="32"/>
        </w:rPr>
      </w:pPr>
      <w:r>
        <w:rPr>
          <w:rFonts w:hint="eastAsia" w:ascii="楷体_GB2312" w:hAnsi="楷体_GB2312" w:eastAsia="楷体_GB2312" w:cs="楷体_GB2312"/>
          <w:b/>
          <w:color w:val="000000" w:themeColor="text1"/>
          <w:sz w:val="32"/>
          <w:szCs w:val="32"/>
        </w:rPr>
        <w:t>3、关于应聘人员所学专业与岗位要求专业界定问题？</w:t>
      </w:r>
    </w:p>
    <w:p>
      <w:pPr>
        <w:keepNext w:val="0"/>
        <w:keepLines w:val="0"/>
        <w:pageBreakBefore w:val="0"/>
        <w:kinsoku/>
        <w:wordWrap/>
        <w:overflowPunct/>
        <w:topLinePunct w:val="0"/>
        <w:bidi w:val="0"/>
        <w:spacing w:line="600" w:lineRule="exact"/>
        <w:ind w:firstLine="640" w:firstLineChars="200"/>
        <w:textAlignment w:val="auto"/>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以应聘人员所获毕业证书上注明的专业为准。</w:t>
      </w:r>
    </w:p>
    <w:p>
      <w:pPr>
        <w:keepNext w:val="0"/>
        <w:keepLines w:val="0"/>
        <w:pageBreakBefore w:val="0"/>
        <w:kinsoku/>
        <w:wordWrap/>
        <w:overflowPunct/>
        <w:topLinePunct w:val="0"/>
        <w:bidi w:val="0"/>
        <w:spacing w:line="600" w:lineRule="exact"/>
        <w:ind w:firstLine="643" w:firstLineChars="200"/>
        <w:textAlignment w:val="auto"/>
        <w:rPr>
          <w:rFonts w:hint="eastAsia" w:ascii="楷体_GB2312" w:hAnsi="楷体_GB2312" w:eastAsia="楷体_GB2312" w:cs="楷体_GB2312"/>
          <w:b/>
          <w:color w:val="000000" w:themeColor="text1"/>
          <w:sz w:val="32"/>
          <w:szCs w:val="32"/>
        </w:rPr>
      </w:pPr>
      <w:r>
        <w:rPr>
          <w:rFonts w:hint="eastAsia" w:ascii="楷体_GB2312" w:hAnsi="楷体_GB2312" w:eastAsia="楷体_GB2312" w:cs="楷体_GB2312"/>
          <w:b/>
          <w:color w:val="000000" w:themeColor="text1"/>
          <w:sz w:val="32"/>
          <w:szCs w:val="32"/>
        </w:rPr>
        <w:t>4、应聘人员是否可以改报其他岗位？</w:t>
      </w:r>
    </w:p>
    <w:p>
      <w:pPr>
        <w:keepNext w:val="0"/>
        <w:keepLines w:val="0"/>
        <w:pageBreakBefore w:val="0"/>
        <w:kinsoku/>
        <w:wordWrap/>
        <w:overflowPunct/>
        <w:topLinePunct w:val="0"/>
        <w:bidi w:val="0"/>
        <w:spacing w:line="600" w:lineRule="exact"/>
        <w:ind w:firstLine="640" w:firstLineChars="200"/>
        <w:textAlignment w:val="auto"/>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应聘人员在待审核期内可以更改报考岗位。没有通过资格审查的应聘人员，在报名时间截止前可改报其他岗位；提交资料不全的，应聘人员补充信息后可再次报考该岗位。一经通过资格审查的应聘人员，不能改报其他岗位。</w:t>
      </w:r>
      <w:r>
        <w:rPr>
          <w:rFonts w:hint="eastAsia" w:ascii="仿宋_GB2312" w:eastAsia="仿宋_GB2312"/>
          <w:color w:val="000000" w:themeColor="text1"/>
          <w:sz w:val="32"/>
          <w:szCs w:val="32"/>
        </w:rPr>
        <w:t>初审通过的，报名信息不能更改。报名人员有恶意注册报名信息、扰乱报名秩序等行为的，查实后取消其本次报名资格。</w:t>
      </w:r>
    </w:p>
    <w:p>
      <w:pPr>
        <w:keepNext w:val="0"/>
        <w:keepLines w:val="0"/>
        <w:pageBreakBefore w:val="0"/>
        <w:kinsoku/>
        <w:wordWrap/>
        <w:overflowPunct/>
        <w:topLinePunct w:val="0"/>
        <w:bidi w:val="0"/>
        <w:spacing w:line="600" w:lineRule="exact"/>
        <w:ind w:firstLine="643" w:firstLineChars="200"/>
        <w:textAlignment w:val="auto"/>
        <w:rPr>
          <w:rFonts w:hint="eastAsia" w:ascii="楷体_GB2312" w:hAnsi="楷体_GB2312" w:eastAsia="楷体_GB2312" w:cs="楷体_GB2312"/>
          <w:b/>
          <w:color w:val="000000" w:themeColor="text1"/>
          <w:sz w:val="32"/>
          <w:szCs w:val="32"/>
        </w:rPr>
      </w:pPr>
      <w:r>
        <w:rPr>
          <w:rFonts w:hint="eastAsia" w:ascii="楷体_GB2312" w:hAnsi="楷体_GB2312" w:eastAsia="楷体_GB2312" w:cs="楷体_GB2312"/>
          <w:b/>
          <w:color w:val="000000" w:themeColor="text1"/>
          <w:sz w:val="32"/>
          <w:szCs w:val="32"/>
        </w:rPr>
        <w:t>5、报考“符合条件的我省实施的服务基层项目人员”岗位是如何规定的？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eastAsia="仿宋_GB2312" w:hAnsiTheme="minorHAnsi" w:cstheme="minorBidi"/>
          <w:color w:val="000000" w:themeColor="text1"/>
          <w:kern w:val="2"/>
          <w:sz w:val="32"/>
          <w:szCs w:val="32"/>
          <w:lang w:val="en-US" w:eastAsia="zh-CN" w:bidi="ar-SA"/>
        </w:rPr>
      </w:pPr>
      <w:r>
        <w:rPr>
          <w:rFonts w:hint="eastAsia" w:ascii="仿宋_GB2312" w:eastAsia="仿宋_GB2312" w:hAnsiTheme="minorHAnsi" w:cstheme="minorBidi"/>
          <w:color w:val="000000" w:themeColor="text1"/>
          <w:kern w:val="2"/>
          <w:sz w:val="32"/>
          <w:szCs w:val="32"/>
          <w:lang w:val="en-US" w:eastAsia="zh-CN" w:bidi="ar-SA"/>
        </w:rPr>
        <w:t>我省2012年以前选聘的大学生村官，2016年以前招募的“三支一扶”计划人员，2021年以前选派的“大学生志愿服务西部计划”全国项目和山东项目等服务基层项目人员（须是乐陵市生源、乐陵市户籍或在乐陵市从事基层服务的人员）以及外省2021年以前选派的“大学生志愿服务西部计划”全国项目乐陵生源人员，服务满2年且完成协议书（合同）规定的服务期限、考核合格的，可应聘面向服务基层项目人员招聘岗位。服务期内的服务基层项目人员的服务经历计算至2023年9月30日。已享受优惠政策被录用为公务员或招聘为事业单位工作人员的，不得再次应聘面向服务基层项目人员招聘。</w:t>
      </w:r>
    </w:p>
    <w:p>
      <w:pPr>
        <w:keepNext w:val="0"/>
        <w:keepLines w:val="0"/>
        <w:pageBreakBefore w:val="0"/>
        <w:kinsoku/>
        <w:wordWrap/>
        <w:overflowPunct/>
        <w:topLinePunct w:val="0"/>
        <w:bidi w:val="0"/>
        <w:spacing w:line="600" w:lineRule="exact"/>
        <w:ind w:firstLine="643" w:firstLineChars="200"/>
        <w:textAlignment w:val="auto"/>
        <w:rPr>
          <w:rFonts w:hint="eastAsia" w:ascii="楷体_GB2312" w:hAnsi="楷体_GB2312" w:eastAsia="楷体_GB2312" w:cs="楷体_GB2312"/>
          <w:b/>
          <w:color w:val="000000" w:themeColor="text1"/>
          <w:sz w:val="32"/>
          <w:szCs w:val="32"/>
        </w:rPr>
      </w:pPr>
      <w:r>
        <w:rPr>
          <w:rFonts w:hint="eastAsia" w:ascii="楷体_GB2312" w:hAnsi="楷体_GB2312" w:eastAsia="楷体_GB2312" w:cs="楷体_GB2312"/>
          <w:b/>
          <w:color w:val="000000" w:themeColor="text1"/>
          <w:sz w:val="32"/>
          <w:szCs w:val="32"/>
          <w:lang w:val="en-US" w:eastAsia="zh-CN"/>
        </w:rPr>
        <w:t>6</w:t>
      </w:r>
      <w:r>
        <w:rPr>
          <w:rFonts w:hint="eastAsia" w:ascii="楷体_GB2312" w:hAnsi="楷体_GB2312" w:eastAsia="楷体_GB2312" w:cs="楷体_GB2312"/>
          <w:b/>
          <w:color w:val="000000" w:themeColor="text1"/>
          <w:sz w:val="32"/>
          <w:szCs w:val="32"/>
        </w:rPr>
        <w:t>、报考“符合条件的</w:t>
      </w:r>
      <w:r>
        <w:rPr>
          <w:rFonts w:hint="eastAsia" w:ascii="楷体_GB2312" w:hAnsi="楷体_GB2312" w:eastAsia="楷体_GB2312" w:cs="楷体_GB2312"/>
          <w:b/>
          <w:color w:val="000000" w:themeColor="text1"/>
          <w:sz w:val="32"/>
          <w:szCs w:val="32"/>
          <w:lang w:eastAsia="zh-CN"/>
        </w:rPr>
        <w:t>退役</w:t>
      </w:r>
      <w:r>
        <w:rPr>
          <w:rFonts w:hint="eastAsia" w:ascii="楷体_GB2312" w:hAnsi="楷体_GB2312" w:eastAsia="楷体_GB2312" w:cs="楷体_GB2312"/>
          <w:b/>
          <w:color w:val="000000" w:themeColor="text1"/>
          <w:sz w:val="32"/>
          <w:szCs w:val="32"/>
        </w:rPr>
        <w:t>大学生士兵”岗位是如何规定的？</w:t>
      </w:r>
    </w:p>
    <w:p>
      <w:pPr>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outlineLvl w:val="9"/>
        <w:rPr>
          <w:rFonts w:hint="default" w:eastAsia="仿宋_GB2312"/>
          <w:color w:val="000000" w:themeColor="text1"/>
          <w:sz w:val="32"/>
          <w:szCs w:val="32"/>
          <w:u w:val="none"/>
          <w:shd w:val="clear" w:color="auto" w:fill="auto"/>
        </w:rPr>
      </w:pPr>
      <w:r>
        <w:rPr>
          <w:rFonts w:hint="eastAsia" w:eastAsia="仿宋_GB2312"/>
          <w:color w:val="000000" w:themeColor="text1"/>
          <w:sz w:val="32"/>
          <w:szCs w:val="32"/>
          <w:u w:val="none"/>
          <w:shd w:val="clear" w:color="auto" w:fill="auto"/>
          <w:lang w:eastAsia="zh-CN"/>
        </w:rPr>
        <w:t>面向“退役大学生士兵”招聘岗位限以下人员应聘：</w:t>
      </w:r>
      <w:r>
        <w:rPr>
          <w:rFonts w:hint="default" w:ascii="Times New Roman" w:hAnsi="Times New Roman" w:eastAsia="仿宋_GB2312" w:cs="Times New Roman"/>
          <w:i w:val="0"/>
          <w:caps w:val="0"/>
          <w:color w:val="000000" w:themeColor="text1"/>
          <w:spacing w:val="0"/>
          <w:sz w:val="32"/>
          <w:szCs w:val="32"/>
          <w:u w:val="none"/>
          <w:shd w:val="clear" w:color="auto" w:fill="auto"/>
        </w:rPr>
        <w:t>全日制普通高等院校毕业后参军入伍的中国人民解放军、中国人民武装警察部队</w:t>
      </w:r>
      <w:r>
        <w:rPr>
          <w:rFonts w:hint="eastAsia" w:eastAsia="仿宋_GB2312" w:cs="Times New Roman"/>
          <w:i w:val="0"/>
          <w:caps w:val="0"/>
          <w:color w:val="000000" w:themeColor="text1"/>
          <w:spacing w:val="0"/>
          <w:sz w:val="32"/>
          <w:szCs w:val="32"/>
          <w:u w:val="none"/>
          <w:shd w:val="clear" w:color="auto" w:fill="auto"/>
          <w:lang w:eastAsia="zh-CN"/>
        </w:rPr>
        <w:t>（包</w:t>
      </w:r>
      <w:r>
        <w:rPr>
          <w:rFonts w:hint="default" w:ascii="Times New Roman" w:hAnsi="Times New Roman" w:eastAsia="仿宋_GB2312" w:cs="Times New Roman"/>
          <w:i w:val="0"/>
          <w:caps w:val="0"/>
          <w:color w:val="000000" w:themeColor="text1"/>
          <w:spacing w:val="0"/>
          <w:sz w:val="32"/>
          <w:szCs w:val="32"/>
          <w:u w:val="none"/>
          <w:shd w:val="clear" w:color="auto" w:fill="auto"/>
        </w:rPr>
        <w:t>括</w:t>
      </w:r>
      <w:r>
        <w:rPr>
          <w:rFonts w:hint="default" w:ascii="Times New Roman" w:hAnsi="Times New Roman" w:eastAsia="仿宋_GB2312" w:cs="Times New Roman"/>
          <w:i w:val="0"/>
          <w:caps w:val="0"/>
          <w:color w:val="000000" w:themeColor="text1"/>
          <w:spacing w:val="0"/>
          <w:sz w:val="32"/>
          <w:szCs w:val="32"/>
          <w:u w:val="none"/>
          <w:shd w:val="clear" w:color="auto" w:fill="auto"/>
          <w:lang w:eastAsia="zh-CN"/>
        </w:rPr>
        <w:t>原</w:t>
      </w:r>
      <w:r>
        <w:rPr>
          <w:rFonts w:hint="default" w:ascii="Times New Roman" w:hAnsi="Times New Roman" w:eastAsia="仿宋_GB2312" w:cs="Times New Roman"/>
          <w:i w:val="0"/>
          <w:caps w:val="0"/>
          <w:color w:val="000000" w:themeColor="text1"/>
          <w:spacing w:val="0"/>
          <w:sz w:val="32"/>
          <w:szCs w:val="32"/>
          <w:u w:val="none"/>
          <w:shd w:val="clear" w:color="auto" w:fill="auto"/>
        </w:rPr>
        <w:t>公安现役部队</w:t>
      </w:r>
      <w:r>
        <w:rPr>
          <w:rFonts w:hint="eastAsia" w:eastAsia="仿宋_GB2312" w:cs="Times New Roman"/>
          <w:i w:val="0"/>
          <w:caps w:val="0"/>
          <w:color w:val="000000" w:themeColor="text1"/>
          <w:spacing w:val="0"/>
          <w:sz w:val="32"/>
          <w:szCs w:val="32"/>
          <w:u w:val="none"/>
          <w:shd w:val="clear" w:color="auto" w:fill="auto"/>
          <w:lang w:eastAsia="zh-CN"/>
        </w:rPr>
        <w:t>）</w:t>
      </w:r>
      <w:r>
        <w:rPr>
          <w:rFonts w:hint="default" w:ascii="Times New Roman" w:hAnsi="Times New Roman" w:eastAsia="仿宋_GB2312" w:cs="Times New Roman"/>
          <w:i w:val="0"/>
          <w:caps w:val="0"/>
          <w:color w:val="000000" w:themeColor="text1"/>
          <w:spacing w:val="0"/>
          <w:sz w:val="32"/>
          <w:szCs w:val="32"/>
          <w:u w:val="none"/>
          <w:shd w:val="clear" w:color="auto" w:fill="auto"/>
        </w:rPr>
        <w:t>退役人员，以及被全日制普通高等院校录取或全日制普通高等院校就读期间到部队服役，且服役后继续学习并取得毕业证书的中国人民解放军、中国人民武装警察部队</w:t>
      </w:r>
      <w:r>
        <w:rPr>
          <w:rFonts w:hint="eastAsia" w:eastAsia="仿宋_GB2312" w:cs="Times New Roman"/>
          <w:i w:val="0"/>
          <w:caps w:val="0"/>
          <w:color w:val="000000" w:themeColor="text1"/>
          <w:spacing w:val="0"/>
          <w:sz w:val="32"/>
          <w:szCs w:val="32"/>
          <w:u w:val="none"/>
          <w:shd w:val="clear" w:color="auto" w:fill="auto"/>
          <w:lang w:eastAsia="zh-CN"/>
        </w:rPr>
        <w:t>（</w:t>
      </w:r>
      <w:r>
        <w:rPr>
          <w:rFonts w:hint="default" w:ascii="Times New Roman" w:hAnsi="Times New Roman" w:eastAsia="仿宋_GB2312" w:cs="Times New Roman"/>
          <w:i w:val="0"/>
          <w:caps w:val="0"/>
          <w:color w:val="000000" w:themeColor="text1"/>
          <w:spacing w:val="0"/>
          <w:sz w:val="32"/>
          <w:szCs w:val="32"/>
          <w:u w:val="none"/>
          <w:shd w:val="clear" w:color="auto" w:fill="auto"/>
        </w:rPr>
        <w:t>包括</w:t>
      </w:r>
      <w:r>
        <w:rPr>
          <w:rFonts w:hint="default" w:ascii="Times New Roman" w:hAnsi="Times New Roman" w:eastAsia="仿宋_GB2312" w:cs="Times New Roman"/>
          <w:i w:val="0"/>
          <w:caps w:val="0"/>
          <w:color w:val="000000" w:themeColor="text1"/>
          <w:spacing w:val="0"/>
          <w:sz w:val="32"/>
          <w:szCs w:val="32"/>
          <w:u w:val="none"/>
          <w:shd w:val="clear" w:color="auto" w:fill="auto"/>
          <w:lang w:eastAsia="zh-CN"/>
        </w:rPr>
        <w:t>原</w:t>
      </w:r>
      <w:r>
        <w:rPr>
          <w:rFonts w:hint="default" w:ascii="Times New Roman" w:hAnsi="Times New Roman" w:eastAsia="仿宋_GB2312" w:cs="Times New Roman"/>
          <w:i w:val="0"/>
          <w:caps w:val="0"/>
          <w:color w:val="000000" w:themeColor="text1"/>
          <w:spacing w:val="0"/>
          <w:sz w:val="32"/>
          <w:szCs w:val="32"/>
          <w:u w:val="none"/>
          <w:shd w:val="clear" w:color="auto" w:fill="auto"/>
        </w:rPr>
        <w:t>公安现役部队</w:t>
      </w:r>
      <w:r>
        <w:rPr>
          <w:rFonts w:hint="eastAsia" w:eastAsia="仿宋_GB2312" w:cs="Times New Roman"/>
          <w:i w:val="0"/>
          <w:caps w:val="0"/>
          <w:color w:val="000000" w:themeColor="text1"/>
          <w:spacing w:val="0"/>
          <w:sz w:val="32"/>
          <w:szCs w:val="32"/>
          <w:u w:val="none"/>
          <w:shd w:val="clear" w:color="auto" w:fill="auto"/>
          <w:lang w:eastAsia="zh-CN"/>
        </w:rPr>
        <w:t>）</w:t>
      </w:r>
      <w:r>
        <w:rPr>
          <w:rFonts w:hint="default" w:ascii="Times New Roman" w:hAnsi="Times New Roman" w:eastAsia="仿宋_GB2312" w:cs="Times New Roman"/>
          <w:i w:val="0"/>
          <w:caps w:val="0"/>
          <w:color w:val="000000" w:themeColor="text1"/>
          <w:spacing w:val="0"/>
          <w:sz w:val="32"/>
          <w:szCs w:val="32"/>
          <w:u w:val="none"/>
          <w:shd w:val="clear" w:color="auto" w:fill="auto"/>
        </w:rPr>
        <w:t>退役人员</w:t>
      </w:r>
      <w:r>
        <w:rPr>
          <w:rFonts w:hint="eastAsia" w:eastAsia="仿宋_GB2312" w:cs="Times New Roman"/>
          <w:i w:val="0"/>
          <w:caps w:val="0"/>
          <w:color w:val="000000" w:themeColor="text1"/>
          <w:spacing w:val="0"/>
          <w:sz w:val="32"/>
          <w:szCs w:val="32"/>
          <w:u w:val="none"/>
          <w:shd w:val="clear" w:color="auto" w:fill="auto"/>
          <w:lang w:eastAsia="zh-CN"/>
        </w:rPr>
        <w:t>，</w:t>
      </w:r>
      <w:r>
        <w:rPr>
          <w:rFonts w:hint="default" w:eastAsia="仿宋_GB2312"/>
          <w:color w:val="000000" w:themeColor="text1"/>
          <w:sz w:val="32"/>
          <w:szCs w:val="32"/>
          <w:u w:val="none"/>
          <w:shd w:val="clear" w:color="auto" w:fill="auto"/>
        </w:rPr>
        <w:t>安置地为</w:t>
      </w:r>
      <w:r>
        <w:rPr>
          <w:rFonts w:hint="eastAsia" w:eastAsia="仿宋_GB2312"/>
          <w:color w:val="000000" w:themeColor="text1"/>
          <w:sz w:val="32"/>
          <w:szCs w:val="32"/>
          <w:u w:val="none"/>
          <w:shd w:val="clear" w:color="auto" w:fill="auto"/>
          <w:lang w:val="en-US" w:eastAsia="zh-CN"/>
        </w:rPr>
        <w:t>乐陵</w:t>
      </w:r>
      <w:r>
        <w:rPr>
          <w:rFonts w:hint="default" w:eastAsia="仿宋_GB2312"/>
          <w:color w:val="000000" w:themeColor="text1"/>
          <w:sz w:val="32"/>
          <w:szCs w:val="32"/>
          <w:u w:val="none"/>
          <w:shd w:val="clear" w:color="auto" w:fill="auto"/>
        </w:rPr>
        <w:t>、已经到安置地退役军人</w:t>
      </w:r>
      <w:r>
        <w:rPr>
          <w:rFonts w:hint="eastAsia" w:eastAsia="仿宋_GB2312"/>
          <w:color w:val="000000" w:themeColor="text1"/>
          <w:sz w:val="32"/>
          <w:szCs w:val="32"/>
          <w:u w:val="none"/>
          <w:shd w:val="clear" w:color="auto" w:fill="auto"/>
          <w:lang w:eastAsia="zh-CN"/>
        </w:rPr>
        <w:t>安置主管</w:t>
      </w:r>
      <w:r>
        <w:rPr>
          <w:rFonts w:hint="default" w:eastAsia="仿宋_GB2312"/>
          <w:color w:val="000000" w:themeColor="text1"/>
          <w:sz w:val="32"/>
          <w:szCs w:val="32"/>
          <w:u w:val="none"/>
          <w:shd w:val="clear" w:color="auto" w:fill="auto"/>
        </w:rPr>
        <w:t>部门报到的退役大学生士兵。</w:t>
      </w:r>
    </w:p>
    <w:p>
      <w:pPr>
        <w:keepNext w:val="0"/>
        <w:keepLines w:val="0"/>
        <w:pageBreakBefore w:val="0"/>
        <w:widowControl w:val="0"/>
        <w:kinsoku/>
        <w:wordWrap/>
        <w:overflowPunct/>
        <w:topLinePunct w:val="0"/>
        <w:bidi w:val="0"/>
        <w:snapToGrid w:val="0"/>
        <w:spacing w:line="600" w:lineRule="exact"/>
        <w:ind w:firstLine="640" w:firstLineChars="200"/>
        <w:jc w:val="both"/>
        <w:textAlignment w:val="auto"/>
        <w:rPr>
          <w:rFonts w:hint="eastAsia" w:eastAsia="仿宋_GB2312"/>
          <w:color w:val="000000" w:themeColor="text1"/>
          <w:sz w:val="32"/>
          <w:szCs w:val="32"/>
          <w:u w:val="none"/>
          <w:shd w:val="clear" w:color="auto" w:fill="auto"/>
          <w:lang w:eastAsia="zh-CN"/>
        </w:rPr>
      </w:pPr>
      <w:r>
        <w:rPr>
          <w:rFonts w:hint="eastAsia" w:eastAsia="仿宋_GB2312"/>
          <w:color w:val="000000" w:themeColor="text1"/>
          <w:sz w:val="32"/>
          <w:szCs w:val="32"/>
          <w:u w:val="none"/>
          <w:shd w:val="clear" w:color="auto" w:fill="auto"/>
          <w:lang w:eastAsia="zh-CN"/>
        </w:rPr>
        <w:t>属于以下情形人员不得应聘</w:t>
      </w:r>
      <w:r>
        <w:rPr>
          <w:rFonts w:hint="eastAsia" w:eastAsia="仿宋_GB2312" w:cs="Times New Roman"/>
          <w:i w:val="0"/>
          <w:caps w:val="0"/>
          <w:color w:val="000000" w:themeColor="text1"/>
          <w:spacing w:val="0"/>
          <w:sz w:val="32"/>
          <w:szCs w:val="32"/>
          <w:u w:val="none"/>
          <w:shd w:val="clear" w:color="auto" w:fill="auto"/>
          <w:lang w:val="en-US" w:eastAsia="zh-CN"/>
        </w:rPr>
        <w:t>面向“退役大学生士兵”招聘岗位</w:t>
      </w:r>
      <w:r>
        <w:rPr>
          <w:rFonts w:hint="eastAsia" w:eastAsia="仿宋_GB2312"/>
          <w:color w:val="000000" w:themeColor="text1"/>
          <w:sz w:val="32"/>
          <w:szCs w:val="32"/>
          <w:u w:val="none"/>
          <w:shd w:val="clear" w:color="auto" w:fill="auto"/>
          <w:lang w:eastAsia="zh-CN"/>
        </w:rPr>
        <w:t>：</w:t>
      </w:r>
      <w:r>
        <w:rPr>
          <w:rFonts w:hint="eastAsia" w:ascii="Times New Roman" w:hAnsi="Times New Roman" w:eastAsia="仿宋_GB2312" w:cs="Times New Roman"/>
          <w:i w:val="0"/>
          <w:caps w:val="0"/>
          <w:color w:val="000000" w:themeColor="text1"/>
          <w:spacing w:val="0"/>
          <w:sz w:val="32"/>
          <w:szCs w:val="32"/>
          <w:u w:val="none"/>
          <w:shd w:val="clear" w:color="auto" w:fill="auto"/>
          <w:lang w:eastAsia="zh-CN"/>
        </w:rPr>
        <w:t>1、非</w:t>
      </w:r>
      <w:r>
        <w:rPr>
          <w:rFonts w:hint="eastAsia" w:eastAsia="仿宋_GB2312"/>
          <w:color w:val="000000" w:themeColor="text1"/>
          <w:sz w:val="32"/>
          <w:szCs w:val="32"/>
          <w:u w:val="none"/>
          <w:shd w:val="clear" w:color="auto" w:fill="auto"/>
          <w:lang w:eastAsia="zh-CN"/>
        </w:rPr>
        <w:t>正常原因未服满现役或服役期间受到党纪警告、军纪严重警告以上处分的退役大学生士兵；</w:t>
      </w:r>
      <w:r>
        <w:rPr>
          <w:rFonts w:hint="eastAsia" w:ascii="Times New Roman" w:hAnsi="Times New Roman" w:eastAsia="仿宋_GB2312" w:cs="Times New Roman"/>
          <w:i w:val="0"/>
          <w:caps w:val="0"/>
          <w:color w:val="000000" w:themeColor="text1"/>
          <w:spacing w:val="0"/>
          <w:sz w:val="32"/>
          <w:szCs w:val="32"/>
          <w:u w:val="none"/>
          <w:shd w:val="clear" w:color="auto" w:fill="auto"/>
          <w:lang w:eastAsia="zh-CN"/>
        </w:rPr>
        <w:t>2、</w:t>
      </w:r>
      <w:r>
        <w:rPr>
          <w:rFonts w:hint="eastAsia" w:eastAsia="仿宋_GB2312"/>
          <w:color w:val="000000" w:themeColor="text1"/>
          <w:sz w:val="32"/>
          <w:szCs w:val="32"/>
          <w:u w:val="none"/>
          <w:shd w:val="clear" w:color="auto" w:fill="auto"/>
          <w:lang w:eastAsia="zh-CN"/>
        </w:rPr>
        <w:t>退役后已享受优惠政策被录（聘）用为机关事业单位工作人员的大学生士兵；</w:t>
      </w:r>
      <w:r>
        <w:rPr>
          <w:rFonts w:hint="eastAsia" w:ascii="Times New Roman" w:hAnsi="Times New Roman" w:eastAsia="仿宋_GB2312" w:cs="Times New Roman"/>
          <w:i w:val="0"/>
          <w:caps w:val="0"/>
          <w:color w:val="000000" w:themeColor="text1"/>
          <w:spacing w:val="0"/>
          <w:sz w:val="32"/>
          <w:szCs w:val="32"/>
          <w:u w:val="none"/>
          <w:shd w:val="clear" w:color="auto" w:fill="auto"/>
          <w:lang w:val="en-US" w:eastAsia="zh-CN"/>
        </w:rPr>
        <w:t>3、</w:t>
      </w:r>
      <w:r>
        <w:rPr>
          <w:rFonts w:hint="eastAsia" w:eastAsia="仿宋_GB2312"/>
          <w:color w:val="000000" w:themeColor="text1"/>
          <w:sz w:val="32"/>
          <w:szCs w:val="32"/>
          <w:u w:val="none"/>
          <w:shd w:val="clear" w:color="auto" w:fill="auto"/>
          <w:lang w:val="en-US" w:eastAsia="zh-CN"/>
        </w:rPr>
        <w:t>已经由政府安排工作的退役</w:t>
      </w:r>
      <w:r>
        <w:rPr>
          <w:rFonts w:hint="eastAsia" w:eastAsia="仿宋_GB2312"/>
          <w:color w:val="000000" w:themeColor="text1"/>
          <w:sz w:val="32"/>
          <w:szCs w:val="32"/>
          <w:u w:val="none"/>
          <w:shd w:val="clear" w:color="auto" w:fill="auto"/>
          <w:lang w:eastAsia="zh-CN"/>
        </w:rPr>
        <w:t>大学生士兵</w:t>
      </w:r>
      <w:r>
        <w:rPr>
          <w:rFonts w:hint="eastAsia" w:eastAsia="仿宋_GB2312"/>
          <w:color w:val="000000" w:themeColor="text1"/>
          <w:sz w:val="32"/>
          <w:szCs w:val="32"/>
          <w:u w:val="none"/>
          <w:shd w:val="clear" w:color="auto" w:fill="auto"/>
          <w:lang w:val="en-US" w:eastAsia="zh-CN"/>
        </w:rPr>
        <w:t>。</w:t>
      </w:r>
    </w:p>
    <w:p>
      <w:pPr>
        <w:keepNext w:val="0"/>
        <w:keepLines w:val="0"/>
        <w:pageBreakBefore w:val="0"/>
        <w:widowControl w:val="0"/>
        <w:kinsoku/>
        <w:wordWrap/>
        <w:overflowPunct/>
        <w:topLinePunct w:val="0"/>
        <w:bidi w:val="0"/>
        <w:snapToGrid w:val="0"/>
        <w:spacing w:line="600" w:lineRule="exact"/>
        <w:ind w:firstLine="640" w:firstLineChars="200"/>
        <w:jc w:val="both"/>
        <w:textAlignment w:val="auto"/>
        <w:rPr>
          <w:rFonts w:hint="eastAsia" w:ascii="Times New Roman" w:hAnsi="Times New Roman" w:eastAsia="仿宋_GB2312" w:cs="Times New Roman"/>
          <w:b w:val="0"/>
          <w:bCs w:val="0"/>
          <w:color w:val="000000" w:themeColor="text1"/>
          <w:sz w:val="32"/>
          <w:szCs w:val="32"/>
          <w:u w:val="none"/>
          <w:shd w:val="clear" w:color="auto" w:fill="auto"/>
          <w:lang w:val="en-US" w:eastAsia="zh-CN"/>
        </w:rPr>
      </w:pPr>
      <w:r>
        <w:rPr>
          <w:rFonts w:hint="eastAsia" w:ascii="Times New Roman" w:hAnsi="Times New Roman" w:eastAsia="仿宋_GB2312" w:cs="Times New Roman"/>
          <w:b w:val="0"/>
          <w:bCs w:val="0"/>
          <w:color w:val="000000" w:themeColor="text1"/>
          <w:sz w:val="32"/>
          <w:szCs w:val="32"/>
          <w:u w:val="none"/>
          <w:shd w:val="clear" w:color="auto" w:fill="auto"/>
          <w:lang w:val="en-US" w:eastAsia="zh-CN"/>
        </w:rPr>
        <w:t>自谋职业的退役大学生士兵退伍后两年内应聘并拟被事业单位聘用的，在办理聘用手续前</w:t>
      </w:r>
      <w:r>
        <w:rPr>
          <w:rFonts w:hint="eastAsia" w:eastAsia="仿宋_GB2312" w:cs="Times New Roman"/>
          <w:b w:val="0"/>
          <w:bCs w:val="0"/>
          <w:color w:val="000000" w:themeColor="text1"/>
          <w:sz w:val="32"/>
          <w:szCs w:val="32"/>
          <w:u w:val="none"/>
          <w:shd w:val="clear" w:color="auto" w:fill="auto"/>
          <w:lang w:val="en-US" w:eastAsia="zh-CN"/>
        </w:rPr>
        <w:t>，</w:t>
      </w:r>
      <w:r>
        <w:rPr>
          <w:rFonts w:hint="eastAsia" w:ascii="Times New Roman" w:hAnsi="Times New Roman" w:eastAsia="仿宋_GB2312" w:cs="Times New Roman"/>
          <w:b w:val="0"/>
          <w:bCs w:val="0"/>
          <w:color w:val="000000" w:themeColor="text1"/>
          <w:sz w:val="32"/>
          <w:szCs w:val="32"/>
          <w:u w:val="none"/>
          <w:shd w:val="clear" w:color="auto" w:fill="auto"/>
          <w:lang w:val="en-US" w:eastAsia="zh-CN"/>
        </w:rPr>
        <w:t>须按照有关文件规定，将已领取的自谋职业一次性经济补助金退回</w:t>
      </w:r>
      <w:r>
        <w:rPr>
          <w:rFonts w:hint="default" w:eastAsia="仿宋_GB2312"/>
          <w:color w:val="000000" w:themeColor="text1"/>
          <w:sz w:val="32"/>
          <w:szCs w:val="32"/>
          <w:u w:val="none"/>
          <w:shd w:val="clear" w:color="auto" w:fill="auto"/>
        </w:rPr>
        <w:t>退役军人</w:t>
      </w:r>
      <w:r>
        <w:rPr>
          <w:rFonts w:hint="eastAsia" w:eastAsia="仿宋_GB2312"/>
          <w:color w:val="000000" w:themeColor="text1"/>
          <w:sz w:val="32"/>
          <w:szCs w:val="32"/>
          <w:u w:val="none"/>
          <w:shd w:val="clear" w:color="auto" w:fill="auto"/>
          <w:lang w:eastAsia="zh-CN"/>
        </w:rPr>
        <w:t>安置主管</w:t>
      </w:r>
      <w:r>
        <w:rPr>
          <w:rFonts w:hint="default" w:eastAsia="仿宋_GB2312"/>
          <w:color w:val="000000" w:themeColor="text1"/>
          <w:sz w:val="32"/>
          <w:szCs w:val="32"/>
          <w:u w:val="none"/>
          <w:shd w:val="clear" w:color="auto" w:fill="auto"/>
        </w:rPr>
        <w:t>部门</w:t>
      </w:r>
      <w:r>
        <w:rPr>
          <w:rFonts w:hint="eastAsia" w:ascii="Times New Roman" w:hAnsi="Times New Roman" w:eastAsia="仿宋_GB2312" w:cs="Times New Roman"/>
          <w:b w:val="0"/>
          <w:bCs w:val="0"/>
          <w:color w:val="000000" w:themeColor="text1"/>
          <w:sz w:val="32"/>
          <w:szCs w:val="32"/>
          <w:u w:val="none"/>
          <w:shd w:val="clear" w:color="auto" w:fill="auto"/>
          <w:lang w:val="en-US" w:eastAsia="zh-CN"/>
        </w:rPr>
        <w:t>，否则不予聘用。</w:t>
      </w:r>
    </w:p>
    <w:p>
      <w:pPr>
        <w:keepNext w:val="0"/>
        <w:keepLines w:val="0"/>
        <w:pageBreakBefore w:val="0"/>
        <w:kinsoku/>
        <w:wordWrap/>
        <w:overflowPunct/>
        <w:topLinePunct w:val="0"/>
        <w:bidi w:val="0"/>
        <w:spacing w:line="600" w:lineRule="exact"/>
        <w:ind w:firstLine="643" w:firstLineChars="200"/>
        <w:textAlignment w:val="auto"/>
        <w:rPr>
          <w:rFonts w:hint="eastAsia" w:ascii="楷体_GB2312" w:hAnsi="楷体_GB2312" w:eastAsia="楷体_GB2312" w:cs="楷体_GB2312"/>
          <w:b/>
          <w:color w:val="000000" w:themeColor="text1"/>
          <w:sz w:val="32"/>
          <w:szCs w:val="32"/>
        </w:rPr>
      </w:pPr>
      <w:r>
        <w:rPr>
          <w:rFonts w:hint="eastAsia" w:ascii="楷体_GB2312" w:hAnsi="楷体_GB2312" w:eastAsia="楷体_GB2312" w:cs="楷体_GB2312"/>
          <w:b/>
          <w:color w:val="000000" w:themeColor="text1"/>
          <w:sz w:val="32"/>
          <w:szCs w:val="32"/>
          <w:lang w:val="en-US" w:eastAsia="zh-CN"/>
        </w:rPr>
        <w:t>7</w:t>
      </w:r>
      <w:r>
        <w:rPr>
          <w:rFonts w:hint="eastAsia" w:ascii="楷体_GB2312" w:hAnsi="楷体_GB2312" w:eastAsia="楷体_GB2312" w:cs="楷体_GB2312"/>
          <w:b/>
          <w:color w:val="000000" w:themeColor="text1"/>
          <w:sz w:val="32"/>
          <w:szCs w:val="32"/>
        </w:rPr>
        <w:t>、服务基层项目人员和大学生士兵可以报考面向社会招聘的岗位吗？</w:t>
      </w:r>
    </w:p>
    <w:p>
      <w:pPr>
        <w:keepNext w:val="0"/>
        <w:keepLines w:val="0"/>
        <w:pageBreakBefore w:val="0"/>
        <w:kinsoku/>
        <w:wordWrap/>
        <w:overflowPunct/>
        <w:topLinePunct w:val="0"/>
        <w:bidi w:val="0"/>
        <w:spacing w:line="600" w:lineRule="exact"/>
        <w:ind w:firstLine="640" w:firstLineChars="200"/>
        <w:textAlignment w:val="auto"/>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服务基层项目人员和大学生士兵既可以报考相应的定向招聘岗位，也可以报考面向社会招聘的岗位，但须符合招聘岗位所要求的资格条件</w:t>
      </w:r>
      <w:r>
        <w:rPr>
          <w:rFonts w:hint="eastAsia" w:ascii="仿宋_GB2312" w:hAnsi="仿宋" w:eastAsia="仿宋_GB2312"/>
          <w:color w:val="000000" w:themeColor="text1"/>
          <w:sz w:val="32"/>
          <w:szCs w:val="32"/>
          <w:lang w:eastAsia="zh-CN"/>
        </w:rPr>
        <w:t>，每人限报一个岗位</w:t>
      </w:r>
      <w:r>
        <w:rPr>
          <w:rFonts w:hint="eastAsia" w:ascii="仿宋_GB2312" w:hAnsi="仿宋" w:eastAsia="仿宋_GB2312"/>
          <w:color w:val="000000" w:themeColor="text1"/>
          <w:sz w:val="32"/>
          <w:szCs w:val="32"/>
        </w:rPr>
        <w:t>。</w:t>
      </w:r>
    </w:p>
    <w:p>
      <w:pPr>
        <w:keepNext w:val="0"/>
        <w:keepLines w:val="0"/>
        <w:pageBreakBefore w:val="0"/>
        <w:kinsoku/>
        <w:wordWrap/>
        <w:overflowPunct/>
        <w:topLinePunct w:val="0"/>
        <w:bidi w:val="0"/>
        <w:spacing w:line="600" w:lineRule="exact"/>
        <w:ind w:firstLine="643" w:firstLineChars="200"/>
        <w:textAlignment w:val="auto"/>
        <w:rPr>
          <w:rFonts w:hint="eastAsia" w:ascii="楷体_GB2312" w:hAnsi="楷体_GB2312" w:eastAsia="楷体_GB2312" w:cs="楷体_GB2312"/>
          <w:b/>
          <w:color w:val="000000" w:themeColor="text1"/>
          <w:sz w:val="32"/>
          <w:szCs w:val="32"/>
        </w:rPr>
      </w:pPr>
      <w:r>
        <w:rPr>
          <w:rFonts w:hint="eastAsia" w:ascii="楷体_GB2312" w:hAnsi="楷体_GB2312" w:eastAsia="楷体_GB2312" w:cs="楷体_GB2312"/>
          <w:b/>
          <w:color w:val="000000" w:themeColor="text1"/>
          <w:sz w:val="32"/>
          <w:szCs w:val="32"/>
          <w:lang w:val="en-US" w:eastAsia="zh-CN"/>
        </w:rPr>
        <w:t>8</w:t>
      </w:r>
      <w:r>
        <w:rPr>
          <w:rFonts w:hint="eastAsia" w:ascii="楷体_GB2312" w:hAnsi="楷体_GB2312" w:eastAsia="楷体_GB2312" w:cs="楷体_GB2312"/>
          <w:b/>
          <w:color w:val="000000" w:themeColor="text1"/>
          <w:sz w:val="32"/>
          <w:szCs w:val="32"/>
        </w:rPr>
        <w:t>、报考“符合条件的优秀社区（村）党组织书记”岗位是如何规定的？</w:t>
      </w:r>
    </w:p>
    <w:p>
      <w:pPr>
        <w:keepNext w:val="0"/>
        <w:keepLines w:val="0"/>
        <w:pageBreakBefore w:val="0"/>
        <w:kinsoku/>
        <w:wordWrap/>
        <w:overflowPunct/>
        <w:topLinePunct w:val="0"/>
        <w:bidi w:val="0"/>
        <w:snapToGrid w:val="0"/>
        <w:spacing w:line="600" w:lineRule="exact"/>
        <w:ind w:firstLine="640" w:firstLineChars="200"/>
        <w:jc w:val="both"/>
        <w:textAlignment w:val="auto"/>
        <w:rPr>
          <w:rFonts w:hint="eastAsia" w:ascii="仿宋_GB2312" w:hAnsi="仿宋" w:eastAsia="仿宋_GB2312"/>
          <w:color w:val="000000" w:themeColor="text1"/>
          <w:sz w:val="32"/>
          <w:szCs w:val="32"/>
          <w:lang w:val="en-US" w:eastAsia="zh-CN"/>
        </w:rPr>
      </w:pPr>
      <w:r>
        <w:rPr>
          <w:rFonts w:hint="default" w:ascii="仿宋_GB2312" w:hAnsi="仿宋" w:eastAsia="仿宋_GB2312"/>
          <w:color w:val="000000" w:themeColor="text1"/>
          <w:sz w:val="32"/>
          <w:szCs w:val="32"/>
          <w:lang w:val="en-US" w:eastAsia="zh-CN"/>
        </w:rPr>
        <w:t>应当</w:t>
      </w:r>
      <w:r>
        <w:rPr>
          <w:rFonts w:hint="eastAsia" w:ascii="仿宋_GB2312" w:hAnsi="仿宋" w:eastAsia="仿宋_GB2312"/>
          <w:color w:val="000000" w:themeColor="text1"/>
          <w:sz w:val="32"/>
          <w:szCs w:val="32"/>
          <w:lang w:val="en-US" w:eastAsia="zh-CN"/>
        </w:rPr>
        <w:t>在乐陵市</w:t>
      </w:r>
      <w:r>
        <w:rPr>
          <w:rFonts w:hint="default" w:ascii="仿宋_GB2312" w:hAnsi="仿宋" w:eastAsia="仿宋_GB2312"/>
          <w:color w:val="000000" w:themeColor="text1"/>
          <w:sz w:val="32"/>
          <w:szCs w:val="32"/>
          <w:lang w:val="en-US" w:eastAsia="zh-CN"/>
        </w:rPr>
        <w:t>现任职且任职满</w:t>
      </w:r>
      <w:r>
        <w:rPr>
          <w:rFonts w:hint="eastAsia" w:ascii="仿宋_GB2312" w:hAnsi="仿宋" w:eastAsia="仿宋_GB2312"/>
          <w:color w:val="000000" w:themeColor="text1"/>
          <w:sz w:val="32"/>
          <w:szCs w:val="32"/>
          <w:lang w:val="en-US" w:eastAsia="zh-CN"/>
        </w:rPr>
        <w:t>6周年以上，政治过硬，品行端正，遵纪守法，廉洁奉公，作风扎实，实绩突出，模范贯彻执行党和国家的路线方针政策，经本镇、街道党（工）委组织推荐，可报考“面向优秀社区（村）党组织书记”岗位。任职时间足年足月累计计算，累计时间截止到2023年8月。</w:t>
      </w:r>
    </w:p>
    <w:p>
      <w:pPr>
        <w:keepNext w:val="0"/>
        <w:keepLines w:val="0"/>
        <w:pageBreakBefore w:val="0"/>
        <w:kinsoku/>
        <w:wordWrap/>
        <w:overflowPunct/>
        <w:topLinePunct w:val="0"/>
        <w:bidi w:val="0"/>
        <w:spacing w:line="600" w:lineRule="exact"/>
        <w:ind w:firstLine="640" w:firstLineChars="200"/>
        <w:textAlignment w:val="auto"/>
        <w:rPr>
          <w:rFonts w:hint="eastAsia" w:ascii="仿宋_GB2312" w:eastAsia="仿宋_GB2312"/>
          <w:color w:val="000000" w:themeColor="text1"/>
          <w:sz w:val="32"/>
          <w:szCs w:val="32"/>
          <w:highlight w:val="none"/>
        </w:rPr>
      </w:pPr>
      <w:r>
        <w:rPr>
          <w:rFonts w:hint="eastAsia" w:ascii="仿宋_GB2312" w:hAnsi="仿宋" w:eastAsia="仿宋_GB2312"/>
          <w:color w:val="000000" w:themeColor="text1"/>
          <w:sz w:val="32"/>
          <w:szCs w:val="32"/>
          <w:highlight w:val="none"/>
        </w:rPr>
        <w:t>“面向优秀社区（村）党组织书记”</w:t>
      </w:r>
      <w:r>
        <w:rPr>
          <w:rFonts w:hint="eastAsia" w:ascii="仿宋_GB2312" w:eastAsia="仿宋_GB2312"/>
          <w:color w:val="000000" w:themeColor="text1"/>
          <w:sz w:val="32"/>
          <w:szCs w:val="32"/>
          <w:highlight w:val="none"/>
        </w:rPr>
        <w:t>的报考人员，须在</w:t>
      </w:r>
      <w:r>
        <w:rPr>
          <w:rFonts w:hint="eastAsia" w:ascii="仿宋_GB2312" w:hAnsi="仿宋" w:eastAsia="仿宋_GB2312"/>
          <w:color w:val="000000" w:themeColor="text1"/>
          <w:sz w:val="32"/>
          <w:szCs w:val="32"/>
          <w:highlight w:val="none"/>
        </w:rPr>
        <w:t>网上填报个人报名信息后进行现场审核，现场审核时间为20</w:t>
      </w:r>
      <w:r>
        <w:rPr>
          <w:rFonts w:hint="eastAsia" w:ascii="仿宋_GB2312" w:hAnsi="仿宋" w:eastAsia="仿宋_GB2312"/>
          <w:color w:val="000000" w:themeColor="text1"/>
          <w:sz w:val="32"/>
          <w:szCs w:val="32"/>
          <w:highlight w:val="none"/>
          <w:lang w:val="en-US" w:eastAsia="zh-CN"/>
        </w:rPr>
        <w:t>23</w:t>
      </w:r>
      <w:r>
        <w:rPr>
          <w:rFonts w:hint="eastAsia" w:ascii="仿宋_GB2312" w:hAnsi="仿宋" w:eastAsia="仿宋_GB2312"/>
          <w:color w:val="000000" w:themeColor="text1"/>
          <w:sz w:val="32"/>
          <w:szCs w:val="32"/>
          <w:highlight w:val="none"/>
        </w:rPr>
        <w:t>年</w:t>
      </w:r>
      <w:r>
        <w:rPr>
          <w:rFonts w:hint="eastAsia" w:ascii="仿宋_GB2312" w:hAnsi="仿宋" w:eastAsia="仿宋_GB2312"/>
          <w:color w:val="000000" w:themeColor="text1"/>
          <w:sz w:val="32"/>
          <w:szCs w:val="32"/>
          <w:highlight w:val="none"/>
          <w:lang w:val="en-US" w:eastAsia="zh-CN"/>
        </w:rPr>
        <w:t>8</w:t>
      </w:r>
      <w:r>
        <w:rPr>
          <w:rFonts w:hint="eastAsia" w:ascii="仿宋_GB2312" w:hAnsi="仿宋" w:eastAsia="仿宋_GB2312"/>
          <w:color w:val="000000" w:themeColor="text1"/>
          <w:sz w:val="32"/>
          <w:szCs w:val="32"/>
          <w:highlight w:val="none"/>
        </w:rPr>
        <w:t>月</w:t>
      </w:r>
      <w:r>
        <w:rPr>
          <w:rFonts w:hint="eastAsia" w:ascii="仿宋_GB2312" w:hAnsi="仿宋" w:eastAsia="仿宋_GB2312"/>
          <w:color w:val="000000" w:themeColor="text1"/>
          <w:sz w:val="32"/>
          <w:szCs w:val="32"/>
          <w:highlight w:val="none"/>
          <w:lang w:val="en-US" w:eastAsia="zh-CN"/>
        </w:rPr>
        <w:t>14</w:t>
      </w:r>
      <w:r>
        <w:rPr>
          <w:rFonts w:hint="eastAsia" w:ascii="仿宋_GB2312" w:hAnsi="仿宋" w:eastAsia="仿宋_GB2312"/>
          <w:color w:val="000000" w:themeColor="text1"/>
          <w:sz w:val="32"/>
          <w:szCs w:val="32"/>
          <w:highlight w:val="none"/>
        </w:rPr>
        <w:t>日</w:t>
      </w:r>
      <w:r>
        <w:rPr>
          <w:rFonts w:hint="eastAsia" w:ascii="仿宋_GB2312" w:hAnsi="仿宋" w:eastAsia="仿宋_GB2312"/>
          <w:color w:val="000000" w:themeColor="text1"/>
          <w:sz w:val="32"/>
          <w:szCs w:val="32"/>
          <w:highlight w:val="none"/>
          <w:lang w:eastAsia="zh-CN"/>
        </w:rPr>
        <w:t>—</w:t>
      </w:r>
      <w:r>
        <w:rPr>
          <w:rFonts w:hint="eastAsia" w:ascii="仿宋_GB2312" w:hAnsi="仿宋" w:eastAsia="仿宋_GB2312"/>
          <w:color w:val="000000" w:themeColor="text1"/>
          <w:sz w:val="32"/>
          <w:szCs w:val="32"/>
          <w:highlight w:val="none"/>
          <w:lang w:val="en-US" w:eastAsia="zh-CN"/>
        </w:rPr>
        <w:t>18日</w:t>
      </w:r>
      <w:r>
        <w:rPr>
          <w:rFonts w:hint="eastAsia" w:ascii="仿宋_GB2312" w:hAnsi="仿宋" w:eastAsia="仿宋_GB2312"/>
          <w:color w:val="000000" w:themeColor="text1"/>
          <w:sz w:val="32"/>
          <w:szCs w:val="32"/>
          <w:highlight w:val="none"/>
          <w:lang w:eastAsia="zh-CN"/>
        </w:rPr>
        <w:t>，</w:t>
      </w:r>
      <w:r>
        <w:rPr>
          <w:rFonts w:hint="eastAsia" w:ascii="仿宋_GB2312" w:hAnsi="仿宋" w:eastAsia="仿宋_GB2312"/>
          <w:color w:val="000000" w:themeColor="text1"/>
          <w:sz w:val="32"/>
          <w:szCs w:val="32"/>
          <w:highlight w:val="none"/>
        </w:rPr>
        <w:t>现场审核</w:t>
      </w:r>
      <w:r>
        <w:rPr>
          <w:rFonts w:hint="eastAsia" w:ascii="仿宋_GB2312" w:hAnsi="仿宋" w:eastAsia="仿宋_GB2312"/>
          <w:color w:val="000000" w:themeColor="text1"/>
          <w:sz w:val="32"/>
          <w:szCs w:val="32"/>
          <w:highlight w:val="none"/>
          <w:lang w:eastAsia="zh-CN"/>
        </w:rPr>
        <w:t>地点</w:t>
      </w:r>
      <w:r>
        <w:rPr>
          <w:rFonts w:hint="eastAsia" w:ascii="仿宋_GB2312" w:hAnsi="仿宋" w:eastAsia="仿宋_GB2312"/>
          <w:color w:val="000000" w:themeColor="text1"/>
          <w:sz w:val="32"/>
          <w:szCs w:val="32"/>
          <w:highlight w:val="none"/>
        </w:rPr>
        <w:t>为</w:t>
      </w:r>
      <w:r>
        <w:rPr>
          <w:rFonts w:hint="eastAsia" w:ascii="仿宋_GB2312" w:hAnsi="仿宋" w:eastAsia="仿宋_GB2312"/>
          <w:color w:val="000000" w:themeColor="text1"/>
          <w:sz w:val="32"/>
          <w:szCs w:val="32"/>
          <w:highlight w:val="none"/>
          <w:lang w:val="en-US" w:eastAsia="zh-CN"/>
        </w:rPr>
        <w:t>乐陵市人力资源市场三楼人才服务科</w:t>
      </w:r>
      <w:r>
        <w:rPr>
          <w:rFonts w:hint="eastAsia" w:ascii="仿宋_GB2312" w:hAnsi="仿宋" w:eastAsia="仿宋_GB2312"/>
          <w:color w:val="000000" w:themeColor="text1"/>
          <w:sz w:val="32"/>
          <w:szCs w:val="32"/>
          <w:highlight w:val="none"/>
        </w:rPr>
        <w:t>；需携带的资料有：毕业证、学位证、二代身份证</w:t>
      </w:r>
      <w:r>
        <w:rPr>
          <w:rFonts w:hint="eastAsia" w:ascii="仿宋_GB2312" w:hAnsi="仿宋" w:eastAsia="仿宋_GB2312"/>
          <w:color w:val="000000" w:themeColor="text1"/>
          <w:sz w:val="32"/>
          <w:szCs w:val="32"/>
          <w:highlight w:val="none"/>
          <w:lang w:eastAsia="zh-CN"/>
        </w:rPr>
        <w:t>原件及复印件</w:t>
      </w:r>
      <w:r>
        <w:rPr>
          <w:rFonts w:hint="eastAsia" w:ascii="仿宋_GB2312" w:eastAsia="仿宋_GB2312"/>
          <w:color w:val="000000" w:themeColor="text1"/>
          <w:sz w:val="32"/>
          <w:szCs w:val="32"/>
          <w:highlight w:val="none"/>
          <w:lang w:eastAsia="zh-CN"/>
        </w:rPr>
        <w:t>，</w:t>
      </w:r>
      <w:r>
        <w:rPr>
          <w:rFonts w:hint="eastAsia" w:ascii="仿宋_GB2312" w:eastAsia="仿宋_GB2312"/>
          <w:color w:val="000000" w:themeColor="text1"/>
          <w:sz w:val="32"/>
          <w:szCs w:val="32"/>
          <w:highlight w:val="none"/>
        </w:rPr>
        <w:t>《20</w:t>
      </w:r>
      <w:r>
        <w:rPr>
          <w:rFonts w:hint="eastAsia" w:ascii="仿宋_GB2312" w:eastAsia="仿宋_GB2312"/>
          <w:color w:val="000000" w:themeColor="text1"/>
          <w:sz w:val="32"/>
          <w:szCs w:val="32"/>
          <w:highlight w:val="none"/>
          <w:lang w:val="en-US" w:eastAsia="zh-CN"/>
        </w:rPr>
        <w:t>23</w:t>
      </w:r>
      <w:r>
        <w:rPr>
          <w:rFonts w:hint="eastAsia" w:ascii="仿宋_GB2312" w:eastAsia="仿宋_GB2312"/>
          <w:color w:val="000000" w:themeColor="text1"/>
          <w:sz w:val="32"/>
          <w:szCs w:val="32"/>
          <w:highlight w:val="none"/>
        </w:rPr>
        <w:t>年</w:t>
      </w:r>
      <w:r>
        <w:rPr>
          <w:rFonts w:hint="eastAsia" w:ascii="仿宋_GB2312" w:eastAsia="仿宋_GB2312"/>
          <w:color w:val="000000" w:themeColor="text1"/>
          <w:sz w:val="32"/>
          <w:szCs w:val="32"/>
          <w:highlight w:val="none"/>
          <w:lang w:val="en-US" w:eastAsia="zh-CN"/>
        </w:rPr>
        <w:t>乐陵</w:t>
      </w:r>
      <w:r>
        <w:rPr>
          <w:rFonts w:hint="eastAsia" w:ascii="仿宋_GB2312" w:eastAsia="仿宋_GB2312"/>
          <w:color w:val="000000" w:themeColor="text1"/>
          <w:sz w:val="32"/>
          <w:szCs w:val="32"/>
          <w:highlight w:val="none"/>
        </w:rPr>
        <w:t>市面向优秀</w:t>
      </w:r>
      <w:r>
        <w:rPr>
          <w:rFonts w:hint="eastAsia" w:ascii="仿宋_GB2312" w:hAnsi="仿宋" w:eastAsia="仿宋_GB2312"/>
          <w:color w:val="000000" w:themeColor="text1"/>
          <w:sz w:val="32"/>
          <w:szCs w:val="32"/>
          <w:highlight w:val="none"/>
        </w:rPr>
        <w:t>社区（村）</w:t>
      </w:r>
      <w:r>
        <w:rPr>
          <w:rFonts w:hint="eastAsia" w:ascii="仿宋_GB2312" w:eastAsia="仿宋_GB2312"/>
          <w:color w:val="000000" w:themeColor="text1"/>
          <w:sz w:val="32"/>
          <w:szCs w:val="32"/>
          <w:highlight w:val="none"/>
        </w:rPr>
        <w:t>党组织书记岗位报名推荐表》（须推荐单位加盖公章）。</w:t>
      </w:r>
    </w:p>
    <w:p>
      <w:pPr>
        <w:keepNext w:val="0"/>
        <w:keepLines w:val="0"/>
        <w:pageBreakBefore w:val="0"/>
        <w:kinsoku/>
        <w:wordWrap/>
        <w:overflowPunct/>
        <w:topLinePunct w:val="0"/>
        <w:bidi w:val="0"/>
        <w:spacing w:line="600" w:lineRule="exact"/>
        <w:ind w:firstLine="643" w:firstLineChars="200"/>
        <w:textAlignment w:val="auto"/>
        <w:rPr>
          <w:rFonts w:hint="default" w:ascii="楷体_GB2312" w:hAnsi="楷体_GB2312" w:eastAsia="楷体_GB2312" w:cs="楷体_GB2312"/>
          <w:b/>
          <w:color w:val="000000" w:themeColor="text1"/>
          <w:sz w:val="32"/>
          <w:szCs w:val="32"/>
          <w:lang w:val="en-US" w:eastAsia="zh-CN"/>
        </w:rPr>
      </w:pPr>
      <w:r>
        <w:rPr>
          <w:rFonts w:hint="eastAsia" w:ascii="楷体_GB2312" w:hAnsi="楷体_GB2312" w:eastAsia="楷体_GB2312" w:cs="楷体_GB2312"/>
          <w:b/>
          <w:color w:val="000000" w:themeColor="text1"/>
          <w:sz w:val="32"/>
          <w:szCs w:val="32"/>
          <w:lang w:val="en-US" w:eastAsia="zh-CN"/>
        </w:rPr>
        <w:t>9</w:t>
      </w:r>
      <w:r>
        <w:rPr>
          <w:rFonts w:hint="default" w:ascii="楷体_GB2312" w:hAnsi="楷体_GB2312" w:eastAsia="楷体_GB2312" w:cs="楷体_GB2312"/>
          <w:b/>
          <w:color w:val="000000" w:themeColor="text1"/>
          <w:sz w:val="32"/>
          <w:szCs w:val="32"/>
          <w:lang w:val="en-US" w:eastAsia="zh-CN"/>
        </w:rPr>
        <w:t>.如何界定“具有5年以上乡镇街道事业单位工作经历的正式在编在岗人员”？</w:t>
      </w:r>
    </w:p>
    <w:p>
      <w:pPr>
        <w:keepNext w:val="0"/>
        <w:keepLines w:val="0"/>
        <w:pageBreakBefore w:val="0"/>
        <w:kinsoku/>
        <w:wordWrap/>
        <w:overflowPunct/>
        <w:topLinePunct w:val="0"/>
        <w:bidi w:val="0"/>
        <w:spacing w:line="600" w:lineRule="exact"/>
        <w:ind w:firstLine="640" w:firstLineChars="200"/>
        <w:textAlignment w:val="auto"/>
        <w:rPr>
          <w:rFonts w:hint="default" w:ascii="仿宋_GB2312" w:hAnsi="仿宋" w:eastAsia="仿宋_GB2312"/>
          <w:color w:val="000000" w:themeColor="text1"/>
          <w:sz w:val="32"/>
          <w:szCs w:val="32"/>
          <w:highlight w:val="none"/>
        </w:rPr>
      </w:pPr>
      <w:r>
        <w:rPr>
          <w:rFonts w:hint="default" w:ascii="仿宋_GB2312" w:hAnsi="仿宋" w:eastAsia="仿宋_GB2312"/>
          <w:color w:val="000000" w:themeColor="text1"/>
          <w:sz w:val="32"/>
          <w:szCs w:val="32"/>
          <w:highlight w:val="none"/>
        </w:rPr>
        <w:t>本次招聘中的</w:t>
      </w:r>
      <w:r>
        <w:rPr>
          <w:rFonts w:hint="default" w:ascii="仿宋_GB2312" w:hAnsi="仿宋" w:eastAsia="仿宋_GB2312"/>
          <w:color w:val="000000" w:themeColor="text1"/>
          <w:sz w:val="32"/>
          <w:szCs w:val="32"/>
          <w:highlight w:val="none"/>
          <w:lang w:eastAsia="zh-CN"/>
        </w:rPr>
        <w:t>“</w:t>
      </w:r>
      <w:r>
        <w:rPr>
          <w:rFonts w:hint="default" w:ascii="仿宋_GB2312" w:hAnsi="仿宋" w:eastAsia="仿宋_GB2312"/>
          <w:color w:val="000000" w:themeColor="text1"/>
          <w:sz w:val="32"/>
          <w:szCs w:val="32"/>
          <w:highlight w:val="none"/>
        </w:rPr>
        <w:t>具有5年及以上乡镇街道事业单位工作经历人员</w:t>
      </w:r>
      <w:r>
        <w:rPr>
          <w:rFonts w:hint="default" w:ascii="仿宋_GB2312" w:hAnsi="仿宋" w:eastAsia="仿宋_GB2312"/>
          <w:color w:val="000000" w:themeColor="text1"/>
          <w:sz w:val="32"/>
          <w:szCs w:val="32"/>
          <w:highlight w:val="none"/>
          <w:lang w:eastAsia="zh-CN"/>
        </w:rPr>
        <w:t>”</w:t>
      </w:r>
      <w:r>
        <w:rPr>
          <w:rFonts w:hint="default" w:ascii="仿宋_GB2312" w:hAnsi="仿宋" w:eastAsia="仿宋_GB2312"/>
          <w:color w:val="000000" w:themeColor="text1"/>
          <w:sz w:val="32"/>
          <w:szCs w:val="32"/>
          <w:highlight w:val="none"/>
        </w:rPr>
        <w:t>，是指具有5年及以上乡镇（街道办事处）事业单位工作经历且现为乡镇（街道办事处）事业单位正式在编在岗人员。</w:t>
      </w:r>
    </w:p>
    <w:p>
      <w:pPr>
        <w:keepNext w:val="0"/>
        <w:keepLines w:val="0"/>
        <w:pageBreakBefore w:val="0"/>
        <w:kinsoku/>
        <w:wordWrap/>
        <w:overflowPunct/>
        <w:topLinePunct w:val="0"/>
        <w:bidi w:val="0"/>
        <w:spacing w:line="600" w:lineRule="exact"/>
        <w:ind w:firstLine="640" w:firstLineChars="200"/>
        <w:textAlignment w:val="auto"/>
        <w:rPr>
          <w:rFonts w:hint="eastAsia" w:ascii="仿宋_GB2312" w:eastAsia="仿宋_GB2312"/>
          <w:color w:val="000000" w:themeColor="text1"/>
          <w:sz w:val="32"/>
          <w:szCs w:val="32"/>
          <w:highlight w:val="none"/>
        </w:rPr>
      </w:pPr>
    </w:p>
    <w:p>
      <w:pPr>
        <w:pStyle w:val="12"/>
        <w:keepNext w:val="0"/>
        <w:keepLines w:val="0"/>
        <w:pageBreakBefore w:val="0"/>
        <w:widowControl w:val="0"/>
        <w:kinsoku/>
        <w:wordWrap/>
        <w:overflowPunct/>
        <w:topLinePunct w:val="0"/>
        <w:bidi w:val="0"/>
        <w:spacing w:line="600" w:lineRule="exact"/>
        <w:ind w:firstLine="643" w:firstLineChars="200"/>
        <w:jc w:val="both"/>
        <w:textAlignment w:val="auto"/>
        <w:rPr>
          <w:rFonts w:hint="default" w:ascii="Times New Roman" w:hAnsi="Times New Roman" w:eastAsia="楷体_GB2312" w:cs="Times New Roman"/>
          <w:b/>
          <w:bCs/>
          <w:color w:val="000000" w:themeColor="text1"/>
          <w:sz w:val="32"/>
          <w:szCs w:val="32"/>
          <w:u w:val="none"/>
        </w:rPr>
      </w:pPr>
      <w:r>
        <w:rPr>
          <w:rFonts w:hint="eastAsia" w:ascii="Times New Roman" w:hAnsi="Times New Roman" w:eastAsia="楷体_GB2312" w:cs="Times New Roman"/>
          <w:b/>
          <w:bCs/>
          <w:color w:val="000000" w:themeColor="text1"/>
          <w:sz w:val="32"/>
          <w:szCs w:val="32"/>
          <w:u w:val="none"/>
          <w:lang w:val="en-US" w:eastAsia="zh-CN"/>
        </w:rPr>
        <w:t>10、</w:t>
      </w:r>
      <w:r>
        <w:rPr>
          <w:rFonts w:hint="default" w:ascii="Times New Roman" w:hAnsi="Times New Roman" w:eastAsia="楷体_GB2312" w:cs="Times New Roman"/>
          <w:b/>
          <w:bCs/>
          <w:color w:val="000000" w:themeColor="text1"/>
          <w:sz w:val="32"/>
          <w:szCs w:val="32"/>
          <w:u w:val="none"/>
          <w:lang w:eastAsia="zh-CN"/>
        </w:rPr>
        <w:t>应聘</w:t>
      </w:r>
      <w:r>
        <w:rPr>
          <w:rFonts w:hint="default" w:ascii="Times New Roman" w:hAnsi="Times New Roman" w:eastAsia="楷体_GB2312" w:cs="Times New Roman"/>
          <w:b/>
          <w:bCs/>
          <w:color w:val="000000" w:themeColor="text1"/>
          <w:sz w:val="32"/>
          <w:szCs w:val="32"/>
          <w:u w:val="none"/>
        </w:rPr>
        <w:t>人员在网上提供的照片有什么要求？</w:t>
      </w:r>
    </w:p>
    <w:p>
      <w:pPr>
        <w:keepNext w:val="0"/>
        <w:keepLines w:val="0"/>
        <w:pageBreakBefore w:val="0"/>
        <w:kinsoku/>
        <w:wordWrap/>
        <w:overflowPunct/>
        <w:topLinePunct w:val="0"/>
        <w:bidi w:val="0"/>
        <w:spacing w:line="600" w:lineRule="exact"/>
        <w:ind w:firstLine="640" w:firstLineChars="200"/>
        <w:textAlignment w:val="auto"/>
        <w:rPr>
          <w:rFonts w:hint="eastAsia" w:ascii="仿宋_GB2312" w:hAnsi="仿宋" w:eastAsia="仿宋_GB2312"/>
          <w:color w:val="000000" w:themeColor="text1"/>
          <w:sz w:val="32"/>
          <w:szCs w:val="32"/>
          <w:highlight w:val="none"/>
          <w:lang w:eastAsia="zh-CN"/>
        </w:rPr>
      </w:pPr>
      <w:r>
        <w:rPr>
          <w:rFonts w:hint="default" w:ascii="仿宋_GB2312" w:hAnsi="仿宋" w:eastAsia="仿宋_GB2312"/>
          <w:color w:val="000000" w:themeColor="text1"/>
          <w:sz w:val="32"/>
          <w:szCs w:val="32"/>
          <w:highlight w:val="none"/>
        </w:rPr>
        <w:t>电子照片必须是近期正面免冠证件照，并且与面试前资格审查时所提供的照片为同一底版。在上传照片前，</w:t>
      </w:r>
      <w:r>
        <w:rPr>
          <w:rFonts w:hint="eastAsia" w:ascii="仿宋_GB2312" w:hAnsi="仿宋" w:eastAsia="仿宋_GB2312"/>
          <w:color w:val="000000" w:themeColor="text1"/>
          <w:sz w:val="32"/>
          <w:szCs w:val="32"/>
          <w:highlight w:val="none"/>
          <w:lang w:val="en-US" w:eastAsia="zh-CN"/>
        </w:rPr>
        <w:t>可</w:t>
      </w:r>
      <w:r>
        <w:rPr>
          <w:rFonts w:hint="default" w:ascii="仿宋_GB2312" w:hAnsi="仿宋" w:eastAsia="仿宋_GB2312"/>
          <w:color w:val="000000" w:themeColor="text1"/>
          <w:sz w:val="32"/>
          <w:szCs w:val="32"/>
          <w:highlight w:val="none"/>
        </w:rPr>
        <w:t>先下载报名系统中的</w:t>
      </w:r>
      <w:r>
        <w:rPr>
          <w:rFonts w:hint="default" w:ascii="仿宋_GB2312" w:hAnsi="仿宋" w:eastAsia="仿宋_GB2312"/>
          <w:color w:val="000000" w:themeColor="text1"/>
          <w:sz w:val="32"/>
          <w:szCs w:val="32"/>
          <w:highlight w:val="none"/>
          <w:lang w:eastAsia="zh-CN"/>
        </w:rPr>
        <w:t>“</w:t>
      </w:r>
      <w:r>
        <w:rPr>
          <w:rFonts w:hint="default" w:ascii="仿宋_GB2312" w:hAnsi="仿宋" w:eastAsia="仿宋_GB2312"/>
          <w:color w:val="000000" w:themeColor="text1"/>
          <w:sz w:val="32"/>
          <w:szCs w:val="32"/>
          <w:highlight w:val="none"/>
        </w:rPr>
        <w:t>照片审核处理工具</w:t>
      </w:r>
      <w:r>
        <w:rPr>
          <w:rFonts w:hint="default" w:ascii="仿宋_GB2312" w:hAnsi="仿宋" w:eastAsia="仿宋_GB2312"/>
          <w:color w:val="000000" w:themeColor="text1"/>
          <w:sz w:val="32"/>
          <w:szCs w:val="32"/>
          <w:highlight w:val="none"/>
          <w:lang w:eastAsia="zh-CN"/>
        </w:rPr>
        <w:t>”</w:t>
      </w:r>
      <w:r>
        <w:rPr>
          <w:rFonts w:hint="default" w:ascii="仿宋_GB2312" w:hAnsi="仿宋" w:eastAsia="仿宋_GB2312"/>
          <w:color w:val="000000" w:themeColor="text1"/>
          <w:sz w:val="32"/>
          <w:szCs w:val="32"/>
          <w:highlight w:val="none"/>
        </w:rPr>
        <w:t>，按照工具使用说明对本人电子照片进行处理、保存，并将处理后的照片上传</w:t>
      </w:r>
      <w:r>
        <w:rPr>
          <w:rFonts w:hint="eastAsia" w:ascii="仿宋_GB2312" w:hAnsi="仿宋" w:eastAsia="仿宋_GB2312"/>
          <w:color w:val="000000" w:themeColor="text1"/>
          <w:sz w:val="32"/>
          <w:szCs w:val="32"/>
          <w:highlight w:val="none"/>
          <w:lang w:eastAsia="zh-CN"/>
        </w:rPr>
        <w:t>。</w:t>
      </w:r>
    </w:p>
    <w:p>
      <w:pPr>
        <w:keepNext w:val="0"/>
        <w:keepLines w:val="0"/>
        <w:pageBreakBefore w:val="0"/>
        <w:kinsoku/>
        <w:wordWrap/>
        <w:overflowPunct/>
        <w:topLinePunct w:val="0"/>
        <w:bidi w:val="0"/>
        <w:spacing w:line="600" w:lineRule="exact"/>
        <w:ind w:firstLine="643" w:firstLineChars="200"/>
        <w:textAlignment w:val="auto"/>
        <w:rPr>
          <w:rFonts w:hint="eastAsia" w:ascii="黑体" w:hAnsi="黑体" w:eastAsia="黑体" w:cs="黑体"/>
          <w:b/>
          <w:color w:val="000000" w:themeColor="text1"/>
          <w:sz w:val="32"/>
          <w:szCs w:val="32"/>
        </w:rPr>
      </w:pPr>
      <w:r>
        <w:rPr>
          <w:rFonts w:hint="eastAsia" w:ascii="黑体" w:hAnsi="黑体" w:eastAsia="黑体" w:cs="黑体"/>
          <w:b/>
          <w:color w:val="000000" w:themeColor="text1"/>
          <w:sz w:val="32"/>
          <w:szCs w:val="32"/>
        </w:rPr>
        <w:t>三、关于报考岗位所需证书材料的有关事项</w:t>
      </w:r>
    </w:p>
    <w:p>
      <w:pPr>
        <w:keepNext w:val="0"/>
        <w:keepLines w:val="0"/>
        <w:pageBreakBefore w:val="0"/>
        <w:kinsoku/>
        <w:wordWrap/>
        <w:overflowPunct/>
        <w:topLinePunct w:val="0"/>
        <w:bidi w:val="0"/>
        <w:spacing w:line="600" w:lineRule="exact"/>
        <w:ind w:firstLine="643" w:firstLineChars="200"/>
        <w:textAlignment w:val="auto"/>
        <w:rPr>
          <w:rFonts w:hint="eastAsia" w:ascii="楷体_GB2312" w:hAnsi="楷体_GB2312" w:eastAsia="楷体_GB2312" w:cs="楷体_GB2312"/>
          <w:b/>
          <w:color w:val="000000" w:themeColor="text1"/>
          <w:sz w:val="32"/>
          <w:szCs w:val="32"/>
        </w:rPr>
      </w:pPr>
      <w:r>
        <w:rPr>
          <w:rFonts w:hint="eastAsia" w:ascii="楷体_GB2312" w:hAnsi="楷体_GB2312" w:eastAsia="楷体_GB2312" w:cs="楷体_GB2312"/>
          <w:b/>
          <w:color w:val="000000" w:themeColor="text1"/>
          <w:sz w:val="32"/>
          <w:szCs w:val="32"/>
        </w:rPr>
        <w:t>1、留学回国人员应聘需要提供哪些材料？</w:t>
      </w:r>
    </w:p>
    <w:p>
      <w:pPr>
        <w:keepNext w:val="0"/>
        <w:keepLines w:val="0"/>
        <w:pageBreakBefore w:val="0"/>
        <w:kinsoku/>
        <w:wordWrap/>
        <w:overflowPunct/>
        <w:topLinePunct w:val="0"/>
        <w:bidi w:val="0"/>
        <w:spacing w:line="600" w:lineRule="exact"/>
        <w:ind w:firstLine="640" w:firstLineChars="200"/>
        <w:textAlignment w:val="auto"/>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留学回国人员应聘的，除提供《简章》中规定的相关材料外，还要出具国家教育部门的学历学位认证有关证明材料。学历学位认证由教育部留学服务中心出具。报考人员可登陆教育部留学服务中心网站（http://www.cscse.edu.cn）查询认证的有关要求和程序。</w:t>
      </w:r>
    </w:p>
    <w:p>
      <w:pPr>
        <w:keepNext w:val="0"/>
        <w:keepLines w:val="0"/>
        <w:pageBreakBefore w:val="0"/>
        <w:kinsoku/>
        <w:wordWrap/>
        <w:overflowPunct/>
        <w:topLinePunct w:val="0"/>
        <w:bidi w:val="0"/>
        <w:spacing w:line="600" w:lineRule="exact"/>
        <w:ind w:firstLine="643" w:firstLineChars="200"/>
        <w:textAlignment w:val="auto"/>
        <w:rPr>
          <w:rFonts w:hint="eastAsia" w:ascii="楷体_GB2312" w:hAnsi="楷体_GB2312" w:eastAsia="楷体_GB2312" w:cs="楷体_GB2312"/>
          <w:b/>
          <w:color w:val="000000" w:themeColor="text1"/>
          <w:sz w:val="32"/>
          <w:szCs w:val="32"/>
        </w:rPr>
      </w:pPr>
      <w:r>
        <w:rPr>
          <w:rFonts w:hint="eastAsia" w:ascii="楷体_GB2312" w:hAnsi="楷体_GB2312" w:eastAsia="楷体_GB2312" w:cs="楷体_GB2312"/>
          <w:b/>
          <w:color w:val="000000" w:themeColor="text1"/>
          <w:sz w:val="32"/>
          <w:szCs w:val="32"/>
        </w:rPr>
        <w:t>2、对学历学位等相关证书有什么要求？</w:t>
      </w:r>
    </w:p>
    <w:p>
      <w:pPr>
        <w:keepNext w:val="0"/>
        <w:keepLines w:val="0"/>
        <w:pageBreakBefore w:val="0"/>
        <w:kinsoku/>
        <w:wordWrap/>
        <w:overflowPunct/>
        <w:topLinePunct w:val="0"/>
        <w:bidi w:val="0"/>
        <w:spacing w:line="600" w:lineRule="exact"/>
        <w:ind w:firstLine="640" w:firstLineChars="200"/>
        <w:textAlignment w:val="auto"/>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应聘人员学历证书所载专业应当与招聘岗位专业要求相一致。招聘岗位要求的所有资格、资质及证书，应于202</w:t>
      </w:r>
      <w:r>
        <w:rPr>
          <w:rFonts w:hint="eastAsia" w:ascii="仿宋_GB2312" w:hAnsi="仿宋" w:eastAsia="仿宋_GB2312"/>
          <w:color w:val="000000" w:themeColor="text1"/>
          <w:sz w:val="32"/>
          <w:szCs w:val="32"/>
          <w:lang w:val="en-US" w:eastAsia="zh-CN"/>
        </w:rPr>
        <w:t>3</w:t>
      </w:r>
      <w:r>
        <w:rPr>
          <w:rFonts w:hint="eastAsia" w:ascii="仿宋_GB2312" w:hAnsi="仿宋" w:eastAsia="仿宋_GB2312"/>
          <w:color w:val="000000" w:themeColor="text1"/>
          <w:sz w:val="32"/>
          <w:szCs w:val="32"/>
        </w:rPr>
        <w:t>年</w:t>
      </w:r>
      <w:r>
        <w:rPr>
          <w:rFonts w:hint="eastAsia" w:ascii="仿宋_GB2312" w:hAnsi="仿宋" w:eastAsia="仿宋_GB2312"/>
          <w:color w:val="000000" w:themeColor="text1"/>
          <w:sz w:val="32"/>
          <w:szCs w:val="32"/>
          <w:lang w:val="en-US" w:eastAsia="zh-CN"/>
        </w:rPr>
        <w:t>8</w:t>
      </w:r>
      <w:r>
        <w:rPr>
          <w:rFonts w:hint="eastAsia" w:ascii="仿宋_GB2312" w:hAnsi="仿宋" w:eastAsia="仿宋_GB2312"/>
          <w:color w:val="000000" w:themeColor="text1"/>
          <w:sz w:val="32"/>
          <w:szCs w:val="32"/>
        </w:rPr>
        <w:t>月</w:t>
      </w:r>
      <w:r>
        <w:rPr>
          <w:rFonts w:hint="eastAsia" w:ascii="仿宋_GB2312" w:hAnsi="仿宋" w:eastAsia="仿宋_GB2312"/>
          <w:color w:val="000000" w:themeColor="text1"/>
          <w:sz w:val="32"/>
          <w:szCs w:val="32"/>
          <w:lang w:val="en-US" w:eastAsia="zh-CN"/>
        </w:rPr>
        <w:t>14</w:t>
      </w:r>
      <w:r>
        <w:rPr>
          <w:rFonts w:hint="eastAsia" w:ascii="仿宋_GB2312" w:hAnsi="仿宋" w:eastAsia="仿宋_GB2312"/>
          <w:color w:val="000000" w:themeColor="text1"/>
          <w:sz w:val="32"/>
          <w:szCs w:val="32"/>
        </w:rPr>
        <w:t>日之前取得。</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 w:cs="Times New Roman"/>
          <w:strike/>
          <w:color w:val="000000" w:themeColor="text1"/>
          <w:sz w:val="32"/>
          <w:szCs w:val="32"/>
          <w:highlight w:val="none"/>
          <w:u w:val="none"/>
        </w:rPr>
      </w:pPr>
      <w:r>
        <w:rPr>
          <w:rFonts w:hint="eastAsia" w:ascii="楷体_GB2312" w:hAnsi="楷体_GB2312" w:eastAsia="楷体_GB2312" w:cs="楷体_GB2312"/>
          <w:b/>
          <w:color w:val="000000" w:themeColor="text1"/>
          <w:sz w:val="32"/>
          <w:szCs w:val="32"/>
          <w:lang w:val="en-US" w:eastAsia="zh-CN"/>
        </w:rPr>
        <w:t>3、</w:t>
      </w:r>
      <w:r>
        <w:rPr>
          <w:rFonts w:hint="default" w:ascii="楷体_GB2312" w:hAnsi="楷体_GB2312" w:eastAsia="楷体_GB2312" w:cs="楷体_GB2312"/>
          <w:b/>
          <w:color w:val="000000" w:themeColor="text1"/>
          <w:sz w:val="32"/>
          <w:szCs w:val="32"/>
          <w:lang w:val="en-US" w:eastAsia="zh-CN"/>
        </w:rPr>
        <w:t>岗位</w:t>
      </w:r>
      <w:r>
        <w:rPr>
          <w:rFonts w:hint="default" w:ascii="Times New Roman" w:hAnsi="Times New Roman" w:eastAsia="楷体_GB2312" w:cs="Times New Roman"/>
          <w:b/>
          <w:bCs/>
          <w:color w:val="000000" w:themeColor="text1"/>
          <w:sz w:val="32"/>
          <w:szCs w:val="32"/>
          <w:highlight w:val="none"/>
          <w:u w:val="none"/>
          <w:lang w:val="en-US" w:eastAsia="zh-CN"/>
        </w:rPr>
        <w:t>汇总表中所</w:t>
      </w:r>
      <w:r>
        <w:rPr>
          <w:rFonts w:hint="default" w:ascii="Times New Roman" w:hAnsi="Times New Roman" w:eastAsia="楷体_GB2312" w:cs="Times New Roman"/>
          <w:b/>
          <w:bCs/>
          <w:color w:val="000000" w:themeColor="text1"/>
          <w:sz w:val="32"/>
          <w:szCs w:val="32"/>
          <w:highlight w:val="none"/>
          <w:u w:val="none"/>
        </w:rPr>
        <w:t>要求的专业如何理解？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 w:eastAsia="仿宋_GB2312"/>
          <w:color w:val="000000" w:themeColor="text1"/>
          <w:sz w:val="32"/>
          <w:szCs w:val="32"/>
        </w:rPr>
      </w:pPr>
      <w:r>
        <w:rPr>
          <w:rFonts w:hint="default" w:ascii="仿宋_GB2312" w:hAnsi="仿宋" w:eastAsia="仿宋_GB2312"/>
          <w:color w:val="000000" w:themeColor="text1"/>
          <w:sz w:val="32"/>
          <w:szCs w:val="32"/>
        </w:rPr>
        <w:t>岗位汇总表中的专业</w:t>
      </w:r>
      <w:r>
        <w:rPr>
          <w:rFonts w:hint="eastAsia" w:ascii="仿宋_GB2312" w:hAnsi="仿宋" w:eastAsia="仿宋_GB2312"/>
          <w:color w:val="000000" w:themeColor="text1"/>
          <w:sz w:val="32"/>
          <w:szCs w:val="32"/>
          <w:lang w:eastAsia="zh-CN"/>
        </w:rPr>
        <w:t>要求</w:t>
      </w:r>
      <w:r>
        <w:rPr>
          <w:rFonts w:hint="default" w:ascii="仿宋_GB2312" w:hAnsi="仿宋" w:eastAsia="仿宋_GB2312"/>
          <w:color w:val="000000" w:themeColor="text1"/>
          <w:sz w:val="32"/>
          <w:szCs w:val="32"/>
        </w:rPr>
        <w:t>，主要参考教育部制定的现行高等教育专业目录</w:t>
      </w:r>
      <w:r>
        <w:rPr>
          <w:rFonts w:hint="default" w:ascii="仿宋_GB2312" w:hAnsi="仿宋" w:eastAsia="仿宋_GB2312"/>
          <w:color w:val="000000" w:themeColor="text1"/>
          <w:sz w:val="32"/>
          <w:szCs w:val="32"/>
          <w:lang w:val="en-US" w:eastAsia="zh-CN"/>
        </w:rPr>
        <w:t>和</w:t>
      </w:r>
      <w:r>
        <w:rPr>
          <w:rFonts w:hint="eastAsia" w:ascii="仿宋_GB2312" w:hAnsi="仿宋" w:eastAsia="仿宋_GB2312"/>
          <w:color w:val="000000" w:themeColor="text1"/>
          <w:sz w:val="32"/>
          <w:szCs w:val="32"/>
          <w:lang w:val="en-US" w:eastAsia="zh-CN"/>
        </w:rPr>
        <w:t>人力资源社会保障</w:t>
      </w:r>
      <w:r>
        <w:rPr>
          <w:rFonts w:hint="default" w:ascii="仿宋_GB2312" w:hAnsi="仿宋" w:eastAsia="仿宋_GB2312"/>
          <w:color w:val="000000" w:themeColor="text1"/>
          <w:sz w:val="32"/>
          <w:szCs w:val="32"/>
          <w:lang w:val="en-US" w:eastAsia="zh-CN"/>
        </w:rPr>
        <w:t>部制定的全国技工院校专业目录</w:t>
      </w:r>
      <w:r>
        <w:rPr>
          <w:rFonts w:hint="default" w:ascii="仿宋_GB2312" w:hAnsi="仿宋" w:eastAsia="仿宋_GB2312"/>
          <w:color w:val="000000" w:themeColor="text1"/>
          <w:sz w:val="32"/>
          <w:szCs w:val="32"/>
        </w:rPr>
        <w:t>设置</w:t>
      </w:r>
      <w:r>
        <w:rPr>
          <w:rFonts w:hint="eastAsia" w:ascii="仿宋_GB2312" w:hAnsi="仿宋" w:eastAsia="仿宋_GB2312"/>
          <w:color w:val="000000" w:themeColor="text1"/>
          <w:sz w:val="32"/>
          <w:szCs w:val="32"/>
          <w:lang w:eastAsia="zh-CN"/>
        </w:rPr>
        <w:t>。</w:t>
      </w:r>
      <w:r>
        <w:rPr>
          <w:rFonts w:hint="eastAsia" w:ascii="仿宋_GB2312" w:hAnsi="仿宋" w:eastAsia="仿宋_GB2312"/>
          <w:color w:val="000000" w:themeColor="text1"/>
          <w:sz w:val="32"/>
          <w:szCs w:val="32"/>
          <w:lang w:val="en-US" w:eastAsia="zh-CN"/>
        </w:rPr>
        <w:t>应聘时</w:t>
      </w:r>
      <w:r>
        <w:rPr>
          <w:rFonts w:hint="default" w:ascii="仿宋_GB2312" w:hAnsi="仿宋" w:eastAsia="仿宋_GB2312"/>
          <w:color w:val="000000" w:themeColor="text1"/>
          <w:sz w:val="32"/>
          <w:szCs w:val="32"/>
        </w:rPr>
        <w:t>以</w:t>
      </w:r>
      <w:r>
        <w:rPr>
          <w:rFonts w:hint="default" w:ascii="仿宋_GB2312" w:hAnsi="仿宋" w:eastAsia="仿宋_GB2312"/>
          <w:color w:val="000000" w:themeColor="text1"/>
          <w:sz w:val="32"/>
          <w:szCs w:val="32"/>
          <w:lang w:eastAsia="zh-CN"/>
        </w:rPr>
        <w:t>应聘人员</w:t>
      </w:r>
      <w:r>
        <w:rPr>
          <w:rFonts w:hint="default" w:ascii="仿宋_GB2312" w:hAnsi="仿宋" w:eastAsia="仿宋_GB2312"/>
          <w:color w:val="000000" w:themeColor="text1"/>
          <w:sz w:val="32"/>
          <w:szCs w:val="32"/>
        </w:rPr>
        <w:t>所获</w:t>
      </w:r>
      <w:r>
        <w:rPr>
          <w:rFonts w:hint="default" w:ascii="仿宋_GB2312" w:hAnsi="仿宋" w:eastAsia="仿宋_GB2312"/>
          <w:color w:val="000000" w:themeColor="text1"/>
          <w:sz w:val="32"/>
          <w:szCs w:val="32"/>
          <w:lang w:eastAsia="zh-CN"/>
        </w:rPr>
        <w:t>毕业证或</w:t>
      </w:r>
      <w:r>
        <w:rPr>
          <w:rFonts w:hint="default" w:ascii="仿宋_GB2312" w:hAnsi="仿宋" w:eastAsia="仿宋_GB2312"/>
          <w:color w:val="000000" w:themeColor="text1"/>
          <w:sz w:val="32"/>
          <w:szCs w:val="32"/>
        </w:rPr>
        <w:t>国家承认的学历教育证书上注明的专业为准。其中，</w:t>
      </w:r>
      <w:r>
        <w:rPr>
          <w:rFonts w:hint="default" w:ascii="仿宋_GB2312" w:hAnsi="仿宋" w:eastAsia="仿宋_GB2312"/>
          <w:color w:val="000000" w:themeColor="text1"/>
          <w:sz w:val="32"/>
          <w:szCs w:val="32"/>
          <w:lang w:eastAsia="zh-CN"/>
        </w:rPr>
        <w:t>应聘人员</w:t>
      </w:r>
      <w:r>
        <w:rPr>
          <w:rFonts w:hint="default" w:ascii="仿宋_GB2312" w:hAnsi="仿宋" w:eastAsia="仿宋_GB2312"/>
          <w:color w:val="000000" w:themeColor="text1"/>
          <w:sz w:val="32"/>
          <w:szCs w:val="32"/>
        </w:rPr>
        <w:t>在普通全日制高等学历教育阶段取得国家承认的辅修专业证书、双学位证书</w:t>
      </w:r>
      <w:r>
        <w:rPr>
          <w:rFonts w:hint="eastAsia" w:ascii="仿宋_GB2312" w:hAnsi="仿宋" w:eastAsia="仿宋_GB2312"/>
          <w:color w:val="000000" w:themeColor="text1"/>
          <w:sz w:val="32"/>
          <w:szCs w:val="32"/>
          <w:lang w:eastAsia="zh-CN"/>
        </w:rPr>
        <w:t>、第二学士学位证书</w:t>
      </w:r>
      <w:r>
        <w:rPr>
          <w:rFonts w:hint="default" w:ascii="仿宋_GB2312" w:hAnsi="仿宋" w:eastAsia="仿宋_GB2312"/>
          <w:color w:val="000000" w:themeColor="text1"/>
          <w:sz w:val="32"/>
          <w:szCs w:val="32"/>
        </w:rPr>
        <w:t>的，可与相应的毕业证书配合使用，依据辅修专业证书、双学位证</w:t>
      </w:r>
      <w:r>
        <w:rPr>
          <w:rFonts w:hint="eastAsia" w:ascii="仿宋_GB2312" w:hAnsi="仿宋" w:eastAsia="仿宋_GB2312"/>
          <w:color w:val="000000" w:themeColor="text1"/>
          <w:sz w:val="32"/>
          <w:szCs w:val="32"/>
          <w:lang w:eastAsia="zh-CN"/>
        </w:rPr>
        <w:t>书、第二学士学位证书</w:t>
      </w:r>
      <w:r>
        <w:rPr>
          <w:rFonts w:hint="default" w:ascii="仿宋_GB2312" w:hAnsi="仿宋" w:eastAsia="仿宋_GB2312"/>
          <w:color w:val="000000" w:themeColor="text1"/>
          <w:sz w:val="32"/>
          <w:szCs w:val="32"/>
        </w:rPr>
        <w:t>注明的专业报考。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 w:eastAsia="仿宋_GB2312"/>
          <w:color w:val="000000" w:themeColor="text1"/>
          <w:sz w:val="32"/>
          <w:szCs w:val="32"/>
        </w:rPr>
      </w:pPr>
      <w:r>
        <w:rPr>
          <w:rFonts w:hint="eastAsia" w:ascii="仿宋_GB2312" w:hAnsi="仿宋" w:eastAsia="仿宋_GB2312"/>
          <w:color w:val="000000" w:themeColor="text1"/>
          <w:sz w:val="32"/>
          <w:szCs w:val="32"/>
          <w:lang w:eastAsia="zh-CN"/>
        </w:rPr>
        <w:t>招聘岗位</w:t>
      </w:r>
      <w:r>
        <w:rPr>
          <w:rFonts w:hint="eastAsia" w:ascii="仿宋_GB2312" w:hAnsi="仿宋" w:eastAsia="仿宋_GB2312"/>
          <w:color w:val="000000" w:themeColor="text1"/>
          <w:sz w:val="32"/>
          <w:szCs w:val="32"/>
        </w:rPr>
        <w:t>在大学专科、大学本科、研究生3个教育层次分别明确了对报考者的专业要求，一般报考者符合一个教育层次的专业要求，即可报考该</w:t>
      </w:r>
      <w:r>
        <w:rPr>
          <w:rFonts w:hint="eastAsia" w:ascii="仿宋_GB2312" w:hAnsi="仿宋" w:eastAsia="仿宋_GB2312"/>
          <w:color w:val="000000" w:themeColor="text1"/>
          <w:sz w:val="32"/>
          <w:szCs w:val="32"/>
          <w:lang w:eastAsia="zh-CN"/>
        </w:rPr>
        <w:t>岗位</w:t>
      </w:r>
      <w:r>
        <w:rPr>
          <w:rFonts w:hint="eastAsia" w:ascii="仿宋_GB2312" w:hAnsi="仿宋" w:eastAsia="仿宋_GB2312"/>
          <w:color w:val="000000" w:themeColor="text1"/>
          <w:sz w:val="32"/>
          <w:szCs w:val="32"/>
        </w:rPr>
        <w:t>。</w:t>
      </w:r>
      <w:r>
        <w:rPr>
          <w:rFonts w:hint="eastAsia" w:ascii="仿宋_GB2312" w:hAnsi="仿宋" w:eastAsia="仿宋_GB2312"/>
          <w:color w:val="000000" w:themeColor="text1"/>
          <w:sz w:val="32"/>
          <w:szCs w:val="32"/>
          <w:lang w:eastAsia="zh-CN"/>
        </w:rPr>
        <w:t>招聘岗位</w:t>
      </w:r>
      <w:r>
        <w:rPr>
          <w:rFonts w:hint="eastAsia" w:ascii="仿宋_GB2312" w:hAnsi="仿宋" w:eastAsia="仿宋_GB2312"/>
          <w:color w:val="000000" w:themeColor="text1"/>
          <w:sz w:val="32"/>
          <w:szCs w:val="32"/>
        </w:rPr>
        <w:t>另有规定的，须从其规定。其中，</w:t>
      </w:r>
      <w:r>
        <w:rPr>
          <w:rFonts w:hint="eastAsia" w:ascii="仿宋_GB2312" w:hAnsi="仿宋" w:eastAsia="仿宋_GB2312"/>
          <w:color w:val="000000" w:themeColor="text1"/>
          <w:sz w:val="32"/>
          <w:szCs w:val="32"/>
          <w:lang w:eastAsia="zh-CN"/>
        </w:rPr>
        <w:t>岗位</w:t>
      </w:r>
      <w:r>
        <w:rPr>
          <w:rFonts w:hint="eastAsia" w:ascii="仿宋_GB2312" w:hAnsi="仿宋" w:eastAsia="仿宋_GB2312"/>
          <w:color w:val="000000" w:themeColor="text1"/>
          <w:sz w:val="32"/>
          <w:szCs w:val="32"/>
        </w:rPr>
        <w:t>专业要求为“不限”的，即报考者在该教育层次的任何专业均符合要求；专业要求为学科大类、门类的，即该大类、门类所包含的专业均符合要求；专业要求为类、一级学科的，即该类、一级学科所包含的专业或方向均符合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 w:eastAsia="仿宋_GB2312"/>
          <w:color w:val="000000" w:themeColor="text1"/>
          <w:sz w:val="32"/>
          <w:szCs w:val="32"/>
        </w:rPr>
      </w:pPr>
      <w:r>
        <w:rPr>
          <w:rFonts w:hint="default" w:ascii="仿宋_GB2312" w:hAnsi="仿宋" w:eastAsia="仿宋_GB2312"/>
          <w:color w:val="000000" w:themeColor="text1"/>
          <w:sz w:val="32"/>
          <w:szCs w:val="32"/>
          <w:lang w:eastAsia="zh-CN"/>
        </w:rPr>
        <w:t>应聘人员</w:t>
      </w:r>
      <w:r>
        <w:rPr>
          <w:rFonts w:hint="default" w:ascii="仿宋_GB2312" w:hAnsi="仿宋" w:eastAsia="仿宋_GB2312"/>
          <w:color w:val="000000" w:themeColor="text1"/>
          <w:sz w:val="32"/>
          <w:szCs w:val="32"/>
        </w:rPr>
        <w:t>在报名时应如实填写</w:t>
      </w:r>
      <w:r>
        <w:rPr>
          <w:rFonts w:hint="default" w:ascii="仿宋_GB2312" w:hAnsi="仿宋" w:eastAsia="仿宋_GB2312"/>
          <w:color w:val="000000" w:themeColor="text1"/>
          <w:sz w:val="32"/>
          <w:szCs w:val="32"/>
          <w:lang w:eastAsia="zh-CN"/>
        </w:rPr>
        <w:t>毕业证或</w:t>
      </w:r>
      <w:r>
        <w:rPr>
          <w:rFonts w:hint="default" w:ascii="仿宋_GB2312" w:hAnsi="仿宋" w:eastAsia="仿宋_GB2312"/>
          <w:color w:val="000000" w:themeColor="text1"/>
          <w:sz w:val="32"/>
          <w:szCs w:val="32"/>
        </w:rPr>
        <w:t>学历证书上的专业名称。其中，</w:t>
      </w:r>
      <w:r>
        <w:rPr>
          <w:rFonts w:hint="default" w:ascii="仿宋_GB2312" w:hAnsi="仿宋" w:eastAsia="仿宋_GB2312"/>
          <w:color w:val="000000" w:themeColor="text1"/>
          <w:sz w:val="32"/>
          <w:szCs w:val="32"/>
          <w:lang w:val="en-US" w:eastAsia="zh-CN"/>
        </w:rPr>
        <w:t>招聘岗位</w:t>
      </w:r>
      <w:r>
        <w:rPr>
          <w:rFonts w:hint="default" w:ascii="仿宋_GB2312" w:hAnsi="仿宋" w:eastAsia="仿宋_GB2312"/>
          <w:color w:val="000000" w:themeColor="text1"/>
          <w:sz w:val="32"/>
          <w:szCs w:val="32"/>
        </w:rPr>
        <w:t>对</w:t>
      </w:r>
      <w:r>
        <w:rPr>
          <w:rFonts w:hint="default" w:ascii="仿宋_GB2312" w:hAnsi="仿宋" w:eastAsia="仿宋_GB2312"/>
          <w:color w:val="000000" w:themeColor="text1"/>
          <w:sz w:val="32"/>
          <w:szCs w:val="32"/>
          <w:lang w:val="en-US" w:eastAsia="zh-CN"/>
        </w:rPr>
        <w:t>研究方向</w:t>
      </w:r>
      <w:r>
        <w:rPr>
          <w:rFonts w:hint="default" w:ascii="仿宋_GB2312" w:hAnsi="仿宋" w:eastAsia="仿宋_GB2312"/>
          <w:color w:val="000000" w:themeColor="text1"/>
          <w:sz w:val="32"/>
          <w:szCs w:val="32"/>
        </w:rPr>
        <w:t>有要求，学历证书的专业名称不能体现</w:t>
      </w:r>
      <w:r>
        <w:rPr>
          <w:rFonts w:hint="default" w:ascii="仿宋_GB2312" w:hAnsi="仿宋" w:eastAsia="仿宋_GB2312"/>
          <w:color w:val="000000" w:themeColor="text1"/>
          <w:sz w:val="32"/>
          <w:szCs w:val="32"/>
          <w:lang w:val="en-US" w:eastAsia="zh-CN"/>
        </w:rPr>
        <w:t>研究方向</w:t>
      </w:r>
      <w:r>
        <w:rPr>
          <w:rFonts w:hint="default" w:ascii="仿宋_GB2312" w:hAnsi="仿宋" w:eastAsia="仿宋_GB2312"/>
          <w:color w:val="000000" w:themeColor="text1"/>
          <w:sz w:val="32"/>
          <w:szCs w:val="32"/>
        </w:rPr>
        <w:t>的，则应当补充填写</w:t>
      </w:r>
      <w:r>
        <w:rPr>
          <w:rFonts w:hint="default" w:ascii="仿宋_GB2312" w:hAnsi="仿宋" w:eastAsia="仿宋_GB2312"/>
          <w:color w:val="000000" w:themeColor="text1"/>
          <w:sz w:val="32"/>
          <w:szCs w:val="32"/>
          <w:lang w:val="en-US" w:eastAsia="zh-CN"/>
        </w:rPr>
        <w:t>研究方向</w:t>
      </w:r>
      <w:r>
        <w:rPr>
          <w:rFonts w:hint="default" w:ascii="仿宋_GB2312" w:hAnsi="仿宋" w:eastAsia="仿宋_GB2312"/>
          <w:color w:val="000000" w:themeColor="text1"/>
          <w:sz w:val="32"/>
          <w:szCs w:val="32"/>
        </w:rPr>
        <w:t>，并在面试前资格审查时提供相应证明。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 w:eastAsia="仿宋_GB2312"/>
          <w:color w:val="000000" w:themeColor="text1"/>
          <w:sz w:val="32"/>
          <w:szCs w:val="32"/>
        </w:rPr>
      </w:pPr>
      <w:r>
        <w:rPr>
          <w:rFonts w:hint="default" w:ascii="仿宋_GB2312" w:hAnsi="仿宋" w:eastAsia="仿宋_GB2312"/>
          <w:color w:val="000000" w:themeColor="text1"/>
          <w:sz w:val="32"/>
          <w:szCs w:val="32"/>
        </w:rPr>
        <w:t>特别提醒：鉴于设置专业要求时</w:t>
      </w:r>
      <w:r>
        <w:rPr>
          <w:rFonts w:hint="default" w:ascii="仿宋_GB2312" w:hAnsi="仿宋" w:eastAsia="仿宋_GB2312"/>
          <w:color w:val="000000" w:themeColor="text1"/>
          <w:sz w:val="32"/>
          <w:szCs w:val="32"/>
          <w:lang w:val="en-US" w:eastAsia="zh-CN"/>
        </w:rPr>
        <w:t>招聘单位</w:t>
      </w:r>
      <w:r>
        <w:rPr>
          <w:rFonts w:hint="default" w:ascii="仿宋_GB2312" w:hAnsi="仿宋" w:eastAsia="仿宋_GB2312"/>
          <w:color w:val="000000" w:themeColor="text1"/>
          <w:sz w:val="32"/>
          <w:szCs w:val="32"/>
        </w:rPr>
        <w:t>参考的专业目录未能完全涵盖旧专业、新兴学科、国外学科等，请</w:t>
      </w:r>
      <w:r>
        <w:rPr>
          <w:rFonts w:hint="default" w:ascii="仿宋_GB2312" w:hAnsi="仿宋" w:eastAsia="仿宋_GB2312"/>
          <w:color w:val="000000" w:themeColor="text1"/>
          <w:sz w:val="32"/>
          <w:szCs w:val="32"/>
          <w:lang w:eastAsia="zh-CN"/>
        </w:rPr>
        <w:t>应聘人员</w:t>
      </w:r>
      <w:r>
        <w:rPr>
          <w:rFonts w:hint="default" w:ascii="仿宋_GB2312" w:hAnsi="仿宋" w:eastAsia="仿宋_GB2312"/>
          <w:color w:val="000000" w:themeColor="text1"/>
          <w:sz w:val="32"/>
          <w:szCs w:val="32"/>
        </w:rPr>
        <w:t>及时查阅教育部制定的现行高等教育专业目录</w:t>
      </w:r>
      <w:r>
        <w:rPr>
          <w:rFonts w:hint="default" w:ascii="仿宋_GB2312" w:hAnsi="仿宋" w:eastAsia="仿宋_GB2312"/>
          <w:color w:val="000000" w:themeColor="text1"/>
          <w:sz w:val="32"/>
          <w:szCs w:val="32"/>
          <w:lang w:val="en-US" w:eastAsia="zh-CN"/>
        </w:rPr>
        <w:t>和</w:t>
      </w:r>
      <w:r>
        <w:rPr>
          <w:rFonts w:hint="eastAsia" w:ascii="仿宋_GB2312" w:hAnsi="仿宋" w:eastAsia="仿宋_GB2312"/>
          <w:color w:val="000000" w:themeColor="text1"/>
          <w:sz w:val="32"/>
          <w:szCs w:val="32"/>
          <w:lang w:val="en-US" w:eastAsia="zh-CN"/>
        </w:rPr>
        <w:t>人力资源社会保障</w:t>
      </w:r>
      <w:r>
        <w:rPr>
          <w:rFonts w:hint="default" w:ascii="仿宋_GB2312" w:hAnsi="仿宋" w:eastAsia="仿宋_GB2312"/>
          <w:color w:val="000000" w:themeColor="text1"/>
          <w:sz w:val="32"/>
          <w:szCs w:val="32"/>
          <w:lang w:val="en-US" w:eastAsia="zh-CN"/>
        </w:rPr>
        <w:t>部制定的全国技工院校专业目录</w:t>
      </w:r>
      <w:r>
        <w:rPr>
          <w:rFonts w:hint="default" w:ascii="仿宋_GB2312" w:hAnsi="仿宋" w:eastAsia="仿宋_GB2312"/>
          <w:color w:val="000000" w:themeColor="text1"/>
          <w:sz w:val="32"/>
          <w:szCs w:val="32"/>
        </w:rPr>
        <w:t>，核实是否属于参考专业目录中的专业。对于教育部制定的现行高等教育专业目录</w:t>
      </w:r>
      <w:r>
        <w:rPr>
          <w:rFonts w:hint="default" w:ascii="仿宋_GB2312" w:hAnsi="仿宋" w:eastAsia="仿宋_GB2312"/>
          <w:color w:val="000000" w:themeColor="text1"/>
          <w:sz w:val="32"/>
          <w:szCs w:val="32"/>
          <w:lang w:val="en-US" w:eastAsia="zh-CN"/>
        </w:rPr>
        <w:t>和</w:t>
      </w:r>
      <w:r>
        <w:rPr>
          <w:rFonts w:hint="eastAsia" w:ascii="仿宋_GB2312" w:hAnsi="仿宋" w:eastAsia="仿宋_GB2312"/>
          <w:color w:val="000000" w:themeColor="text1"/>
          <w:sz w:val="32"/>
          <w:szCs w:val="32"/>
          <w:lang w:val="en-US" w:eastAsia="zh-CN"/>
        </w:rPr>
        <w:t>人力资源社会保障</w:t>
      </w:r>
      <w:r>
        <w:rPr>
          <w:rFonts w:hint="default" w:ascii="仿宋_GB2312" w:hAnsi="仿宋" w:eastAsia="仿宋_GB2312"/>
          <w:color w:val="000000" w:themeColor="text1"/>
          <w:sz w:val="32"/>
          <w:szCs w:val="32"/>
          <w:lang w:val="en-US" w:eastAsia="zh-CN"/>
        </w:rPr>
        <w:t>部制定的全国技工院校专业目录</w:t>
      </w:r>
      <w:r>
        <w:rPr>
          <w:rFonts w:hint="default" w:ascii="仿宋_GB2312" w:hAnsi="仿宋" w:eastAsia="仿宋_GB2312"/>
          <w:color w:val="000000" w:themeColor="text1"/>
          <w:sz w:val="32"/>
          <w:szCs w:val="32"/>
        </w:rPr>
        <w:t>中没有的自设学科（专业）和国（境）外专业，考生在报名时需在备注栏中注明主要课程、研究方向和学习内容等情况，必要时可主动联系</w:t>
      </w:r>
      <w:r>
        <w:rPr>
          <w:rFonts w:hint="default" w:ascii="仿宋_GB2312" w:hAnsi="仿宋" w:eastAsia="仿宋_GB2312"/>
          <w:color w:val="000000" w:themeColor="text1"/>
          <w:sz w:val="32"/>
          <w:szCs w:val="32"/>
          <w:lang w:val="en-US" w:eastAsia="zh-CN"/>
        </w:rPr>
        <w:t>招聘单位</w:t>
      </w:r>
      <w:r>
        <w:rPr>
          <w:rFonts w:hint="default" w:ascii="仿宋_GB2312" w:hAnsi="仿宋" w:eastAsia="仿宋_GB2312"/>
          <w:color w:val="000000" w:themeColor="text1"/>
          <w:sz w:val="32"/>
          <w:szCs w:val="32"/>
        </w:rPr>
        <w:t>介绍有关情况，</w:t>
      </w:r>
      <w:r>
        <w:rPr>
          <w:rFonts w:hint="default" w:ascii="仿宋_GB2312" w:hAnsi="仿宋" w:eastAsia="仿宋_GB2312"/>
          <w:color w:val="000000" w:themeColor="text1"/>
          <w:sz w:val="32"/>
          <w:szCs w:val="32"/>
          <w:lang w:val="en-US" w:eastAsia="zh-CN"/>
        </w:rPr>
        <w:t>招聘单位</w:t>
      </w:r>
      <w:r>
        <w:rPr>
          <w:rFonts w:hint="default" w:ascii="仿宋_GB2312" w:hAnsi="仿宋" w:eastAsia="仿宋_GB2312"/>
          <w:color w:val="000000" w:themeColor="text1"/>
          <w:sz w:val="32"/>
          <w:szCs w:val="32"/>
        </w:rPr>
        <w:t>将根据</w:t>
      </w:r>
      <w:r>
        <w:rPr>
          <w:rFonts w:hint="default" w:ascii="仿宋_GB2312" w:hAnsi="仿宋" w:eastAsia="仿宋_GB2312"/>
          <w:color w:val="000000" w:themeColor="text1"/>
          <w:sz w:val="32"/>
          <w:szCs w:val="32"/>
          <w:lang w:val="en-US" w:eastAsia="zh-CN"/>
        </w:rPr>
        <w:t>岗位</w:t>
      </w:r>
      <w:r>
        <w:rPr>
          <w:rFonts w:hint="default" w:ascii="仿宋_GB2312" w:hAnsi="仿宋" w:eastAsia="仿宋_GB2312"/>
          <w:color w:val="000000" w:themeColor="text1"/>
          <w:sz w:val="32"/>
          <w:szCs w:val="32"/>
        </w:rPr>
        <w:t>专业需求进行审核。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olor w:val="000000" w:themeColor="text1"/>
          <w:sz w:val="32"/>
          <w:szCs w:val="32"/>
          <w:lang w:val="en-US" w:eastAsia="zh-CN"/>
        </w:rPr>
      </w:pPr>
      <w:r>
        <w:rPr>
          <w:rFonts w:hint="default" w:ascii="仿宋_GB2312" w:hAnsi="仿宋" w:eastAsia="仿宋_GB2312"/>
          <w:color w:val="000000" w:themeColor="text1"/>
          <w:sz w:val="32"/>
          <w:szCs w:val="32"/>
        </w:rPr>
        <w:t>教育部办公厅《关于统筹全日制和非全日制研究生管理工作的通知》（教研厅〔2016〕2号）和《教育部办公厅等五部门关于进一步做好非全日制研究生就业工作的通知》（教研厅函〔2019〕1号）规定，自2016年12月1日后录取的非全日制研究生，由国家统一下达招生计划，与全日制研究生考试招生执行相同的政策和标准，培养质量坚持同一要求，学历学位证书具有同等法律地位和相同效力，享有平等就业机会。符合上述规定的，报名时与全日制研究生同等对待。</w:t>
      </w:r>
    </w:p>
    <w:p>
      <w:pPr>
        <w:keepNext w:val="0"/>
        <w:keepLines w:val="0"/>
        <w:pageBreakBefore w:val="0"/>
        <w:kinsoku/>
        <w:wordWrap/>
        <w:overflowPunct/>
        <w:topLinePunct w:val="0"/>
        <w:bidi w:val="0"/>
        <w:spacing w:line="600" w:lineRule="exact"/>
        <w:ind w:firstLine="643" w:firstLineChars="200"/>
        <w:textAlignment w:val="auto"/>
        <w:rPr>
          <w:rFonts w:hint="eastAsia" w:ascii="黑体" w:hAnsi="黑体" w:eastAsia="黑体" w:cs="黑体"/>
          <w:b/>
          <w:color w:val="000000" w:themeColor="text1"/>
          <w:sz w:val="32"/>
          <w:szCs w:val="32"/>
        </w:rPr>
      </w:pPr>
      <w:r>
        <w:rPr>
          <w:rFonts w:hint="eastAsia" w:ascii="黑体" w:hAnsi="黑体" w:eastAsia="黑体" w:cs="黑体"/>
          <w:b/>
          <w:color w:val="000000" w:themeColor="text1"/>
          <w:sz w:val="32"/>
          <w:szCs w:val="32"/>
        </w:rPr>
        <w:t>四、关于笔试考试的有关事项</w:t>
      </w:r>
    </w:p>
    <w:p>
      <w:pPr>
        <w:keepNext w:val="0"/>
        <w:keepLines w:val="0"/>
        <w:pageBreakBefore w:val="0"/>
        <w:kinsoku/>
        <w:wordWrap/>
        <w:overflowPunct/>
        <w:topLinePunct w:val="0"/>
        <w:bidi w:val="0"/>
        <w:spacing w:line="600" w:lineRule="exact"/>
        <w:ind w:firstLine="643" w:firstLineChars="200"/>
        <w:textAlignment w:val="auto"/>
        <w:rPr>
          <w:rFonts w:hint="eastAsia" w:ascii="楷体_GB2312" w:hAnsi="楷体_GB2312" w:eastAsia="楷体_GB2312" w:cs="楷体_GB2312"/>
          <w:b/>
          <w:color w:val="000000" w:themeColor="text1"/>
          <w:sz w:val="32"/>
          <w:szCs w:val="32"/>
        </w:rPr>
      </w:pPr>
      <w:r>
        <w:rPr>
          <w:rFonts w:hint="eastAsia" w:ascii="楷体_GB2312" w:hAnsi="楷体_GB2312" w:eastAsia="楷体_GB2312" w:cs="楷体_GB2312"/>
          <w:b/>
          <w:color w:val="000000" w:themeColor="text1"/>
          <w:sz w:val="32"/>
          <w:szCs w:val="32"/>
        </w:rPr>
        <w:t>1、20</w:t>
      </w:r>
      <w:r>
        <w:rPr>
          <w:rFonts w:hint="eastAsia" w:ascii="楷体_GB2312" w:hAnsi="楷体_GB2312" w:eastAsia="楷体_GB2312" w:cs="楷体_GB2312"/>
          <w:b/>
          <w:color w:val="000000" w:themeColor="text1"/>
          <w:sz w:val="32"/>
          <w:szCs w:val="32"/>
          <w:lang w:val="en-US" w:eastAsia="zh-CN"/>
        </w:rPr>
        <w:t>23</w:t>
      </w:r>
      <w:r>
        <w:rPr>
          <w:rFonts w:hint="eastAsia" w:ascii="楷体_GB2312" w:hAnsi="楷体_GB2312" w:eastAsia="楷体_GB2312" w:cs="楷体_GB2312"/>
          <w:b/>
          <w:color w:val="000000" w:themeColor="text1"/>
          <w:sz w:val="32"/>
          <w:szCs w:val="32"/>
        </w:rPr>
        <w:t>年</w:t>
      </w:r>
      <w:r>
        <w:rPr>
          <w:rFonts w:hint="eastAsia" w:ascii="楷体_GB2312" w:hAnsi="楷体_GB2312" w:eastAsia="楷体_GB2312" w:cs="楷体_GB2312"/>
          <w:b/>
          <w:color w:val="000000" w:themeColor="text1"/>
          <w:sz w:val="32"/>
          <w:szCs w:val="32"/>
          <w:lang w:val="en-US" w:eastAsia="zh-CN"/>
        </w:rPr>
        <w:t>乐陵</w:t>
      </w:r>
      <w:r>
        <w:rPr>
          <w:rFonts w:hint="eastAsia" w:ascii="楷体_GB2312" w:hAnsi="楷体_GB2312" w:eastAsia="楷体_GB2312" w:cs="楷体_GB2312"/>
          <w:b/>
          <w:color w:val="000000" w:themeColor="text1"/>
          <w:sz w:val="32"/>
          <w:szCs w:val="32"/>
        </w:rPr>
        <w:t>市事业单位公开招聘笔试考场如何安排？</w:t>
      </w:r>
    </w:p>
    <w:p>
      <w:pPr>
        <w:keepNext w:val="0"/>
        <w:keepLines w:val="0"/>
        <w:pageBreakBefore w:val="0"/>
        <w:kinsoku/>
        <w:wordWrap/>
        <w:overflowPunct/>
        <w:topLinePunct w:val="0"/>
        <w:bidi w:val="0"/>
        <w:spacing w:line="600" w:lineRule="exact"/>
        <w:ind w:firstLine="640" w:firstLineChars="200"/>
        <w:textAlignment w:val="auto"/>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笔试地点以准考证为准</w:t>
      </w:r>
      <w:r>
        <w:rPr>
          <w:rFonts w:hint="eastAsia" w:ascii="仿宋_GB2312" w:hAnsi="仿宋" w:eastAsia="仿宋_GB2312"/>
          <w:color w:val="000000" w:themeColor="text1"/>
          <w:sz w:val="32"/>
          <w:szCs w:val="32"/>
          <w:lang w:eastAsia="zh-CN"/>
        </w:rPr>
        <w:t>，应聘人员所在考场及有关要求将在准考证上详细注明</w:t>
      </w:r>
      <w:r>
        <w:rPr>
          <w:rFonts w:hint="eastAsia" w:ascii="仿宋_GB2312" w:hAnsi="仿宋" w:eastAsia="仿宋_GB2312"/>
          <w:color w:val="000000" w:themeColor="text1"/>
          <w:sz w:val="32"/>
          <w:szCs w:val="32"/>
        </w:rPr>
        <w:t>；20</w:t>
      </w:r>
      <w:r>
        <w:rPr>
          <w:rFonts w:hint="eastAsia" w:ascii="仿宋_GB2312" w:hAnsi="仿宋" w:eastAsia="仿宋_GB2312"/>
          <w:color w:val="000000" w:themeColor="text1"/>
          <w:sz w:val="32"/>
          <w:szCs w:val="32"/>
          <w:lang w:val="en-US" w:eastAsia="zh-CN"/>
        </w:rPr>
        <w:t>23</w:t>
      </w:r>
      <w:r>
        <w:rPr>
          <w:rFonts w:hint="eastAsia" w:ascii="仿宋_GB2312" w:hAnsi="仿宋" w:eastAsia="仿宋_GB2312"/>
          <w:color w:val="000000" w:themeColor="text1"/>
          <w:sz w:val="32"/>
          <w:szCs w:val="32"/>
        </w:rPr>
        <w:t>年</w:t>
      </w:r>
      <w:r>
        <w:rPr>
          <w:rFonts w:hint="eastAsia" w:ascii="仿宋_GB2312" w:hAnsi="仿宋" w:eastAsia="仿宋_GB2312"/>
          <w:color w:val="000000" w:themeColor="text1"/>
          <w:sz w:val="32"/>
          <w:szCs w:val="32"/>
          <w:lang w:val="en-US" w:eastAsia="zh-CN"/>
        </w:rPr>
        <w:t>乐陵</w:t>
      </w:r>
      <w:r>
        <w:rPr>
          <w:rFonts w:hint="eastAsia" w:ascii="仿宋_GB2312" w:hAnsi="仿宋" w:eastAsia="仿宋_GB2312"/>
          <w:color w:val="000000" w:themeColor="text1"/>
          <w:sz w:val="32"/>
          <w:szCs w:val="32"/>
        </w:rPr>
        <w:t>市事业单位公开招聘笔试考试将全程监控，聘请有关方面人员全程监督。</w:t>
      </w:r>
    </w:p>
    <w:p>
      <w:pPr>
        <w:keepNext w:val="0"/>
        <w:keepLines w:val="0"/>
        <w:pageBreakBefore w:val="0"/>
        <w:kinsoku/>
        <w:wordWrap/>
        <w:overflowPunct/>
        <w:topLinePunct w:val="0"/>
        <w:bidi w:val="0"/>
        <w:spacing w:line="600" w:lineRule="exact"/>
        <w:ind w:firstLine="643" w:firstLineChars="200"/>
        <w:textAlignment w:val="auto"/>
        <w:rPr>
          <w:rFonts w:hint="eastAsia" w:ascii="楷体_GB2312" w:hAnsi="楷体_GB2312" w:eastAsia="楷体_GB2312" w:cs="楷体_GB2312"/>
          <w:b/>
          <w:color w:val="000000" w:themeColor="text1"/>
          <w:sz w:val="32"/>
          <w:szCs w:val="32"/>
        </w:rPr>
      </w:pPr>
      <w:r>
        <w:rPr>
          <w:rFonts w:hint="eastAsia" w:ascii="楷体_GB2312" w:hAnsi="楷体_GB2312" w:eastAsia="楷体_GB2312" w:cs="楷体_GB2312"/>
          <w:b/>
          <w:color w:val="000000" w:themeColor="text1"/>
          <w:sz w:val="32"/>
          <w:szCs w:val="32"/>
        </w:rPr>
        <w:t>2、《刑法》对于考试作弊有哪些新规定？</w:t>
      </w:r>
    </w:p>
    <w:p>
      <w:pPr>
        <w:keepNext w:val="0"/>
        <w:keepLines w:val="0"/>
        <w:pageBreakBefore w:val="0"/>
        <w:kinsoku/>
        <w:wordWrap/>
        <w:overflowPunct/>
        <w:topLinePunct w:val="0"/>
        <w:bidi w:val="0"/>
        <w:spacing w:line="600" w:lineRule="exact"/>
        <w:ind w:firstLine="640" w:firstLineChars="200"/>
        <w:textAlignment w:val="auto"/>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修改后的《刑法》在第二百八十四条规定:“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试题、答案的，依照第一款的规定处罚”“代替他人或者让他人代替自己参加第一款规定的考试的，处拘役或者管制，并处或者单处罚金”。</w:t>
      </w:r>
    </w:p>
    <w:p>
      <w:pPr>
        <w:keepNext w:val="0"/>
        <w:keepLines w:val="0"/>
        <w:pageBreakBefore w:val="0"/>
        <w:kinsoku/>
        <w:wordWrap/>
        <w:overflowPunct/>
        <w:topLinePunct w:val="0"/>
        <w:bidi w:val="0"/>
        <w:spacing w:line="600" w:lineRule="exact"/>
        <w:ind w:firstLine="640" w:firstLineChars="200"/>
        <w:textAlignment w:val="auto"/>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此规定已于2015年11年1日起正式实施。考生和其他人员违反《刑法》构成犯罪的，将依法追究刑事责任。</w:t>
      </w:r>
    </w:p>
    <w:p>
      <w:pPr>
        <w:keepNext w:val="0"/>
        <w:keepLines w:val="0"/>
        <w:pageBreakBefore w:val="0"/>
        <w:kinsoku/>
        <w:wordWrap/>
        <w:overflowPunct/>
        <w:topLinePunct w:val="0"/>
        <w:bidi w:val="0"/>
        <w:spacing w:line="600" w:lineRule="exact"/>
        <w:ind w:firstLine="643" w:firstLineChars="200"/>
        <w:textAlignment w:val="auto"/>
        <w:rPr>
          <w:rFonts w:hint="eastAsia" w:ascii="楷体_GB2312" w:hAnsi="楷体_GB2312" w:eastAsia="楷体_GB2312" w:cs="楷体_GB2312"/>
          <w:b/>
          <w:color w:val="000000" w:themeColor="text1"/>
          <w:sz w:val="32"/>
          <w:szCs w:val="32"/>
        </w:rPr>
      </w:pPr>
      <w:r>
        <w:rPr>
          <w:rFonts w:hint="eastAsia" w:ascii="楷体_GB2312" w:hAnsi="楷体_GB2312" w:eastAsia="楷体_GB2312" w:cs="楷体_GB2312"/>
          <w:b/>
          <w:color w:val="000000" w:themeColor="text1"/>
          <w:sz w:val="32"/>
          <w:szCs w:val="32"/>
        </w:rPr>
        <w:t>3、考生为何须签订《应聘事业单位工作人员诚信承诺书》？</w:t>
      </w:r>
    </w:p>
    <w:p>
      <w:pPr>
        <w:keepNext w:val="0"/>
        <w:keepLines w:val="0"/>
        <w:pageBreakBefore w:val="0"/>
        <w:kinsoku/>
        <w:wordWrap/>
        <w:overflowPunct/>
        <w:topLinePunct w:val="0"/>
        <w:bidi w:val="0"/>
        <w:spacing w:line="600" w:lineRule="exact"/>
        <w:ind w:firstLine="640" w:firstLineChars="200"/>
        <w:textAlignment w:val="auto"/>
        <w:rPr>
          <w:rFonts w:hint="eastAsia" w:ascii="仿宋_GB2312" w:hAnsi="仿宋" w:eastAsia="仿宋_GB2312"/>
          <w:color w:val="000000" w:themeColor="text1"/>
          <w:sz w:val="32"/>
          <w:szCs w:val="32"/>
          <w:lang w:eastAsia="zh-CN"/>
        </w:rPr>
      </w:pPr>
      <w:r>
        <w:rPr>
          <w:rFonts w:hint="eastAsia" w:ascii="仿宋_GB2312" w:hAnsi="仿宋" w:eastAsia="仿宋_GB2312"/>
          <w:color w:val="000000" w:themeColor="text1"/>
          <w:sz w:val="32"/>
          <w:szCs w:val="32"/>
        </w:rPr>
        <w:t>《应聘事业单位工作人员诚信承诺书》是应聘人员自报名起对所提供的个人信息、证件等材料真实性的承诺和认可。下载打印后，《应聘事业单位工作人员诚信承诺书》须由本人签字。应聘人员应自觉遵守各项规定，诚实守信。对因提供有关信息、证件不实、无法提供证件材料或违反有关规定的，招聘主管部门取消其应聘资格，所造成的后果由应聘人员承担。</w:t>
      </w:r>
    </w:p>
    <w:p>
      <w:pPr>
        <w:keepNext w:val="0"/>
        <w:keepLines w:val="0"/>
        <w:pageBreakBefore w:val="0"/>
        <w:kinsoku/>
        <w:wordWrap/>
        <w:overflowPunct/>
        <w:topLinePunct w:val="0"/>
        <w:bidi w:val="0"/>
        <w:spacing w:line="600" w:lineRule="exact"/>
        <w:ind w:firstLine="643" w:firstLineChars="200"/>
        <w:textAlignment w:val="auto"/>
        <w:rPr>
          <w:rFonts w:hint="eastAsia" w:ascii="楷体_GB2312" w:hAnsi="楷体_GB2312" w:eastAsia="楷体_GB2312" w:cs="楷体_GB2312"/>
          <w:b/>
          <w:color w:val="000000" w:themeColor="text1"/>
          <w:sz w:val="32"/>
          <w:szCs w:val="32"/>
        </w:rPr>
      </w:pPr>
      <w:r>
        <w:rPr>
          <w:rFonts w:hint="eastAsia" w:ascii="楷体_GB2312" w:hAnsi="楷体_GB2312" w:eastAsia="楷体_GB2312" w:cs="楷体_GB2312"/>
          <w:b/>
          <w:color w:val="000000" w:themeColor="text1"/>
          <w:sz w:val="32"/>
          <w:szCs w:val="32"/>
        </w:rPr>
        <w:t>4、笔试时对考生的要求有哪些？</w:t>
      </w:r>
    </w:p>
    <w:p>
      <w:pPr>
        <w:keepNext w:val="0"/>
        <w:keepLines w:val="0"/>
        <w:pageBreakBefore w:val="0"/>
        <w:kinsoku/>
        <w:wordWrap/>
        <w:overflowPunct/>
        <w:topLinePunct w:val="0"/>
        <w:bidi w:val="0"/>
        <w:spacing w:line="600" w:lineRule="exact"/>
        <w:ind w:firstLine="640" w:firstLineChars="200"/>
        <w:textAlignment w:val="auto"/>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（1）考生必须自觉服从监考人员管理，不得以任何理由妨碍监考人员履行职责，不得扰乱考场秩序。</w:t>
      </w:r>
    </w:p>
    <w:p>
      <w:pPr>
        <w:keepNext w:val="0"/>
        <w:keepLines w:val="0"/>
        <w:pageBreakBefore w:val="0"/>
        <w:kinsoku/>
        <w:wordWrap/>
        <w:overflowPunct/>
        <w:topLinePunct w:val="0"/>
        <w:bidi w:val="0"/>
        <w:spacing w:line="600" w:lineRule="exact"/>
        <w:ind w:firstLine="640" w:firstLineChars="200"/>
        <w:textAlignment w:val="auto"/>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（2）根据省、市招聘考试规定，参加考试时，考生须携带笔试准考证、与报考时一致的本人有效身份证件到指定地点参加考试。</w:t>
      </w:r>
    </w:p>
    <w:p>
      <w:pPr>
        <w:keepNext w:val="0"/>
        <w:keepLines w:val="0"/>
        <w:pageBreakBefore w:val="0"/>
        <w:kinsoku/>
        <w:wordWrap/>
        <w:overflowPunct/>
        <w:topLinePunct w:val="0"/>
        <w:bidi w:val="0"/>
        <w:spacing w:line="600" w:lineRule="exact"/>
        <w:ind w:firstLine="643" w:firstLineChars="200"/>
        <w:textAlignment w:val="auto"/>
        <w:rPr>
          <w:rFonts w:hint="eastAsia" w:ascii="黑体" w:hAnsi="黑体" w:eastAsia="黑体" w:cs="黑体"/>
          <w:b/>
          <w:color w:val="000000" w:themeColor="text1"/>
          <w:sz w:val="32"/>
          <w:szCs w:val="32"/>
        </w:rPr>
      </w:pPr>
      <w:r>
        <w:rPr>
          <w:rFonts w:hint="eastAsia" w:ascii="黑体" w:hAnsi="黑体" w:eastAsia="黑体" w:cs="黑体"/>
          <w:b/>
          <w:color w:val="000000" w:themeColor="text1"/>
          <w:sz w:val="32"/>
          <w:szCs w:val="32"/>
        </w:rPr>
        <w:t>五、其他事项</w:t>
      </w:r>
    </w:p>
    <w:p>
      <w:pPr>
        <w:keepNext w:val="0"/>
        <w:keepLines w:val="0"/>
        <w:pageBreakBefore w:val="0"/>
        <w:kinsoku/>
        <w:wordWrap/>
        <w:overflowPunct/>
        <w:topLinePunct w:val="0"/>
        <w:bidi w:val="0"/>
        <w:spacing w:line="600" w:lineRule="exact"/>
        <w:ind w:firstLine="643" w:firstLineChars="200"/>
        <w:textAlignment w:val="auto"/>
        <w:rPr>
          <w:rFonts w:hint="eastAsia" w:ascii="楷体_GB2312" w:hAnsi="楷体_GB2312" w:eastAsia="楷体_GB2312" w:cs="楷体_GB2312"/>
          <w:b/>
          <w:color w:val="000000" w:themeColor="text1"/>
          <w:sz w:val="32"/>
          <w:szCs w:val="32"/>
        </w:rPr>
      </w:pPr>
      <w:r>
        <w:rPr>
          <w:rFonts w:hint="eastAsia" w:ascii="楷体_GB2312" w:hAnsi="楷体_GB2312" w:eastAsia="楷体_GB2312" w:cs="楷体_GB2312"/>
          <w:b/>
          <w:color w:val="000000" w:themeColor="text1"/>
          <w:sz w:val="32"/>
          <w:szCs w:val="32"/>
        </w:rPr>
        <w:t>1、享受减免有关考务费用的农村特困大学生和城市低保人员怎样办理减免手续？</w:t>
      </w:r>
    </w:p>
    <w:p>
      <w:pPr>
        <w:keepNext w:val="0"/>
        <w:keepLines w:val="0"/>
        <w:pageBreakBefore w:val="0"/>
        <w:kinsoku/>
        <w:wordWrap/>
        <w:overflowPunct/>
        <w:topLinePunct w:val="0"/>
        <w:bidi w:val="0"/>
        <w:spacing w:line="600" w:lineRule="exact"/>
        <w:ind w:firstLine="640" w:firstLineChars="200"/>
        <w:textAlignment w:val="auto"/>
        <w:rPr>
          <w:rFonts w:hint="default" w:ascii="仿宋_GB2312" w:hAnsi="仿宋" w:eastAsia="仿宋_GB2312"/>
          <w:color w:val="000000" w:themeColor="text1"/>
          <w:sz w:val="32"/>
          <w:szCs w:val="32"/>
        </w:rPr>
      </w:pPr>
      <w:r>
        <w:rPr>
          <w:rFonts w:hint="default" w:ascii="仿宋_GB2312" w:hAnsi="仿宋" w:eastAsia="仿宋_GB2312"/>
          <w:color w:val="000000" w:themeColor="text1"/>
          <w:sz w:val="32"/>
          <w:szCs w:val="32"/>
        </w:rPr>
        <w:t>拟享受减免考务费用的最低生活保障家庭人员、脱贫享受政策人口和防返贫监测帮扶对象，在报名系统完成报名信息填报并通过资格初审后，请于202</w:t>
      </w:r>
      <w:r>
        <w:rPr>
          <w:rFonts w:hint="eastAsia" w:ascii="仿宋_GB2312" w:hAnsi="仿宋" w:eastAsia="仿宋_GB2312"/>
          <w:color w:val="000000" w:themeColor="text1"/>
          <w:sz w:val="32"/>
          <w:szCs w:val="32"/>
          <w:lang w:val="en-US" w:eastAsia="zh-CN"/>
        </w:rPr>
        <w:t>3</w:t>
      </w:r>
      <w:r>
        <w:rPr>
          <w:rFonts w:hint="eastAsia" w:ascii="仿宋_GB2312" w:hAnsi="仿宋" w:eastAsia="仿宋_GB2312"/>
          <w:color w:val="000000" w:themeColor="text1"/>
          <w:sz w:val="32"/>
          <w:szCs w:val="32"/>
          <w:lang w:eastAsia="zh-CN"/>
        </w:rPr>
        <w:t>年</w:t>
      </w:r>
      <w:r>
        <w:rPr>
          <w:rFonts w:hint="eastAsia" w:ascii="仿宋_GB2312" w:hAnsi="仿宋" w:eastAsia="仿宋_GB2312"/>
          <w:color w:val="000000" w:themeColor="text1"/>
          <w:sz w:val="32"/>
          <w:szCs w:val="32"/>
          <w:lang w:val="en-US" w:eastAsia="zh-CN"/>
        </w:rPr>
        <w:t>8</w:t>
      </w:r>
      <w:r>
        <w:rPr>
          <w:rFonts w:hint="default" w:ascii="仿宋_GB2312" w:hAnsi="仿宋" w:eastAsia="仿宋_GB2312"/>
          <w:color w:val="000000" w:themeColor="text1"/>
          <w:sz w:val="32"/>
          <w:szCs w:val="32"/>
        </w:rPr>
        <w:t>月</w:t>
      </w:r>
      <w:r>
        <w:rPr>
          <w:rFonts w:hint="eastAsia" w:ascii="仿宋_GB2312" w:hAnsi="仿宋" w:eastAsia="仿宋_GB2312"/>
          <w:color w:val="000000" w:themeColor="text1"/>
          <w:sz w:val="32"/>
          <w:szCs w:val="32"/>
          <w:lang w:val="en-US" w:eastAsia="zh-CN"/>
        </w:rPr>
        <w:t>19</w:t>
      </w:r>
      <w:r>
        <w:rPr>
          <w:rFonts w:hint="default" w:ascii="仿宋_GB2312" w:hAnsi="仿宋" w:eastAsia="仿宋_GB2312"/>
          <w:color w:val="000000" w:themeColor="text1"/>
          <w:sz w:val="32"/>
          <w:szCs w:val="32"/>
        </w:rPr>
        <w:t>日前将减免材料的电子版（对材料进行拍照或扫描即可）发送至邮箱</w:t>
      </w:r>
      <w:r>
        <w:rPr>
          <w:rFonts w:hint="eastAsia" w:ascii="仿宋_GB2312" w:hAnsi="仿宋" w:eastAsia="仿宋_GB2312"/>
          <w:color w:val="000000" w:themeColor="text1"/>
          <w:sz w:val="32"/>
          <w:szCs w:val="32"/>
        </w:rPr>
        <w:t>llsrsjrcsc@dz.shandong.cn</w:t>
      </w:r>
      <w:r>
        <w:rPr>
          <w:rFonts w:hint="default" w:ascii="仿宋_GB2312" w:hAnsi="仿宋" w:eastAsia="仿宋_GB2312"/>
          <w:color w:val="000000" w:themeColor="text1"/>
          <w:sz w:val="32"/>
          <w:szCs w:val="32"/>
        </w:rPr>
        <w:t>，邮件以</w:t>
      </w:r>
      <w:r>
        <w:rPr>
          <w:rFonts w:hint="default" w:ascii="仿宋_GB2312" w:hAnsi="仿宋" w:eastAsia="仿宋_GB2312"/>
          <w:color w:val="000000" w:themeColor="text1"/>
          <w:sz w:val="32"/>
          <w:szCs w:val="32"/>
          <w:lang w:eastAsia="zh-CN"/>
        </w:rPr>
        <w:t>“</w:t>
      </w:r>
      <w:r>
        <w:rPr>
          <w:rFonts w:hint="default" w:ascii="仿宋_GB2312" w:hAnsi="仿宋" w:eastAsia="仿宋_GB2312"/>
          <w:color w:val="000000" w:themeColor="text1"/>
          <w:sz w:val="32"/>
          <w:szCs w:val="32"/>
        </w:rPr>
        <w:t>姓名+身份证号+</w:t>
      </w:r>
      <w:r>
        <w:rPr>
          <w:rFonts w:hint="default" w:ascii="仿宋_GB2312" w:hAnsi="仿宋" w:eastAsia="仿宋_GB2312"/>
          <w:color w:val="000000" w:themeColor="text1"/>
          <w:sz w:val="32"/>
          <w:szCs w:val="32"/>
          <w:lang w:eastAsia="zh-CN"/>
        </w:rPr>
        <w:t>减免考务费”</w:t>
      </w:r>
      <w:r>
        <w:rPr>
          <w:rFonts w:hint="default" w:ascii="仿宋_GB2312" w:hAnsi="仿宋" w:eastAsia="仿宋_GB2312"/>
          <w:color w:val="000000" w:themeColor="text1"/>
          <w:sz w:val="32"/>
          <w:szCs w:val="32"/>
        </w:rPr>
        <w:t>命名</w:t>
      </w:r>
      <w:r>
        <w:rPr>
          <w:rFonts w:hint="default" w:ascii="仿宋_GB2312" w:hAnsi="仿宋" w:eastAsia="仿宋_GB2312"/>
          <w:color w:val="000000" w:themeColor="text1"/>
          <w:sz w:val="32"/>
          <w:szCs w:val="32"/>
          <w:lang w:eastAsia="zh-CN"/>
        </w:rPr>
        <w:t>，并于</w:t>
      </w:r>
      <w:r>
        <w:rPr>
          <w:rFonts w:hint="eastAsia" w:ascii="仿宋_GB2312" w:hAnsi="仿宋" w:eastAsia="仿宋_GB2312"/>
          <w:color w:val="000000" w:themeColor="text1"/>
          <w:sz w:val="32"/>
          <w:szCs w:val="32"/>
          <w:lang w:val="en-US" w:eastAsia="zh-CN"/>
        </w:rPr>
        <w:t>8</w:t>
      </w:r>
      <w:r>
        <w:rPr>
          <w:rFonts w:hint="default" w:ascii="仿宋_GB2312" w:hAnsi="仿宋" w:eastAsia="仿宋_GB2312"/>
          <w:color w:val="000000" w:themeColor="text1"/>
          <w:sz w:val="32"/>
          <w:szCs w:val="32"/>
          <w:lang w:val="en-US" w:eastAsia="zh-CN"/>
        </w:rPr>
        <w:t>月</w:t>
      </w:r>
      <w:r>
        <w:rPr>
          <w:rFonts w:hint="eastAsia" w:ascii="仿宋_GB2312" w:hAnsi="仿宋" w:eastAsia="仿宋_GB2312"/>
          <w:color w:val="000000" w:themeColor="text1"/>
          <w:sz w:val="32"/>
          <w:szCs w:val="32"/>
          <w:lang w:val="en-US" w:eastAsia="zh-CN"/>
        </w:rPr>
        <w:t>19</w:t>
      </w:r>
      <w:r>
        <w:rPr>
          <w:rFonts w:hint="default" w:ascii="仿宋_GB2312" w:hAnsi="仿宋" w:eastAsia="仿宋_GB2312"/>
          <w:color w:val="000000" w:themeColor="text1"/>
          <w:sz w:val="32"/>
          <w:szCs w:val="32"/>
          <w:lang w:val="en-US" w:eastAsia="zh-CN"/>
        </w:rPr>
        <w:t>日拨打电话0534-</w:t>
      </w:r>
      <w:r>
        <w:rPr>
          <w:rFonts w:hint="eastAsia" w:ascii="仿宋_GB2312" w:hAnsi="仿宋" w:eastAsia="仿宋_GB2312"/>
          <w:color w:val="000000" w:themeColor="text1"/>
          <w:sz w:val="32"/>
          <w:szCs w:val="32"/>
          <w:lang w:val="en-US" w:eastAsia="zh-CN"/>
        </w:rPr>
        <w:t>6990122</w:t>
      </w:r>
      <w:r>
        <w:rPr>
          <w:rFonts w:hint="default" w:ascii="仿宋_GB2312" w:hAnsi="仿宋" w:eastAsia="仿宋_GB2312"/>
          <w:color w:val="000000" w:themeColor="text1"/>
          <w:sz w:val="32"/>
          <w:szCs w:val="32"/>
          <w:lang w:val="en-US" w:eastAsia="zh-CN"/>
        </w:rPr>
        <w:t>进行确认</w:t>
      </w:r>
      <w:r>
        <w:rPr>
          <w:rFonts w:hint="default" w:ascii="仿宋_GB2312" w:hAnsi="仿宋" w:eastAsia="仿宋_GB2312"/>
          <w:color w:val="000000" w:themeColor="text1"/>
          <w:sz w:val="32"/>
          <w:szCs w:val="32"/>
        </w:rPr>
        <w:t>。</w:t>
      </w:r>
    </w:p>
    <w:p>
      <w:pPr>
        <w:keepNext w:val="0"/>
        <w:keepLines w:val="0"/>
        <w:pageBreakBefore w:val="0"/>
        <w:kinsoku/>
        <w:wordWrap/>
        <w:overflowPunct/>
        <w:topLinePunct w:val="0"/>
        <w:bidi w:val="0"/>
        <w:spacing w:line="600" w:lineRule="exact"/>
        <w:ind w:firstLine="640" w:firstLineChars="200"/>
        <w:textAlignment w:val="auto"/>
        <w:rPr>
          <w:rFonts w:hint="default" w:ascii="仿宋_GB2312" w:hAnsi="仿宋" w:eastAsia="仿宋_GB2312"/>
          <w:color w:val="000000" w:themeColor="text1"/>
          <w:sz w:val="32"/>
          <w:szCs w:val="32"/>
        </w:rPr>
      </w:pPr>
      <w:r>
        <w:rPr>
          <w:rFonts w:hint="default" w:ascii="仿宋_GB2312" w:hAnsi="仿宋" w:eastAsia="仿宋_GB2312"/>
          <w:color w:val="000000" w:themeColor="text1"/>
          <w:sz w:val="32"/>
          <w:szCs w:val="32"/>
        </w:rPr>
        <w:t>减免考务费所需材料包括：</w:t>
      </w:r>
    </w:p>
    <w:p>
      <w:pPr>
        <w:keepNext w:val="0"/>
        <w:keepLines w:val="0"/>
        <w:pageBreakBefore w:val="0"/>
        <w:kinsoku/>
        <w:wordWrap/>
        <w:overflowPunct/>
        <w:topLinePunct w:val="0"/>
        <w:bidi w:val="0"/>
        <w:spacing w:line="600" w:lineRule="exact"/>
        <w:ind w:firstLine="640" w:firstLineChars="200"/>
        <w:textAlignment w:val="auto"/>
        <w:rPr>
          <w:rFonts w:hint="default" w:ascii="仿宋_GB2312" w:hAnsi="仿宋" w:eastAsia="仿宋_GB2312"/>
          <w:color w:val="000000" w:themeColor="text1"/>
          <w:sz w:val="32"/>
          <w:szCs w:val="32"/>
        </w:rPr>
      </w:pPr>
      <w:r>
        <w:rPr>
          <w:rFonts w:hint="default" w:ascii="仿宋_GB2312" w:hAnsi="仿宋" w:eastAsia="仿宋_GB2312"/>
          <w:color w:val="000000" w:themeColor="text1"/>
          <w:sz w:val="32"/>
          <w:szCs w:val="32"/>
        </w:rPr>
        <w:t>最低生活保障家庭人员凭其家庭所在地的县（市、区）民政部门出具的享受最低生活保障的证明或低保证；脱贫享受政策人口和防返贫监测帮扶对象凭其家庭所在地的县（市、区）乡村振兴部门出具的有关证明。</w:t>
      </w:r>
    </w:p>
    <w:p>
      <w:pPr>
        <w:keepNext w:val="0"/>
        <w:keepLines w:val="0"/>
        <w:pageBreakBefore w:val="0"/>
        <w:kinsoku/>
        <w:wordWrap/>
        <w:overflowPunct/>
        <w:topLinePunct w:val="0"/>
        <w:bidi w:val="0"/>
        <w:spacing w:line="600" w:lineRule="exact"/>
        <w:ind w:firstLine="643" w:firstLineChars="200"/>
        <w:textAlignment w:val="auto"/>
        <w:rPr>
          <w:rFonts w:hint="eastAsia" w:ascii="楷体_GB2312" w:hAnsi="楷体_GB2312" w:eastAsia="楷体_GB2312" w:cs="楷体_GB2312"/>
          <w:b/>
          <w:color w:val="000000" w:themeColor="text1"/>
          <w:sz w:val="32"/>
          <w:szCs w:val="32"/>
        </w:rPr>
      </w:pPr>
      <w:r>
        <w:rPr>
          <w:rFonts w:hint="eastAsia" w:ascii="楷体_GB2312" w:hAnsi="楷体_GB2312" w:eastAsia="楷体_GB2312" w:cs="楷体_GB2312"/>
          <w:b/>
          <w:color w:val="000000" w:themeColor="text1"/>
          <w:sz w:val="32"/>
          <w:szCs w:val="32"/>
        </w:rPr>
        <w:t>2、填写相关表格、信息时需注意什么？</w:t>
      </w:r>
    </w:p>
    <w:p>
      <w:pPr>
        <w:keepNext w:val="0"/>
        <w:keepLines w:val="0"/>
        <w:pageBreakBefore w:val="0"/>
        <w:kinsoku/>
        <w:wordWrap/>
        <w:overflowPunct/>
        <w:topLinePunct w:val="0"/>
        <w:bidi w:val="0"/>
        <w:snapToGrid w:val="0"/>
        <w:spacing w:line="600" w:lineRule="exact"/>
        <w:ind w:firstLine="640" w:firstLineChars="200"/>
        <w:jc w:val="both"/>
        <w:textAlignment w:val="auto"/>
        <w:rPr>
          <w:rFonts w:hint="eastAsia" w:ascii="仿宋_GB2312" w:hAnsi="仿宋" w:eastAsia="仿宋_GB2312"/>
          <w:color w:val="000000" w:themeColor="text1"/>
          <w:sz w:val="32"/>
          <w:szCs w:val="32"/>
          <w:lang w:val="en-US" w:eastAsia="zh-CN"/>
        </w:rPr>
      </w:pPr>
      <w:r>
        <w:rPr>
          <w:rFonts w:hint="default" w:ascii="仿宋_GB2312" w:hAnsi="仿宋" w:eastAsia="仿宋_GB2312"/>
          <w:color w:val="000000" w:themeColor="text1"/>
          <w:sz w:val="32"/>
          <w:szCs w:val="32"/>
          <w:lang w:val="en-US" w:eastAsia="zh-CN"/>
        </w:rPr>
        <w:t>报名时，</w:t>
      </w:r>
      <w:r>
        <w:rPr>
          <w:rFonts w:hint="eastAsia" w:ascii="仿宋_GB2312" w:hAnsi="仿宋" w:eastAsia="仿宋_GB2312"/>
          <w:color w:val="000000" w:themeColor="text1"/>
          <w:sz w:val="32"/>
          <w:szCs w:val="32"/>
          <w:lang w:val="en-US" w:eastAsia="zh-CN"/>
        </w:rPr>
        <w:t>应聘人员</w:t>
      </w:r>
      <w:r>
        <w:rPr>
          <w:rFonts w:hint="default" w:ascii="仿宋_GB2312" w:hAnsi="仿宋" w:eastAsia="仿宋_GB2312"/>
          <w:color w:val="000000" w:themeColor="text1"/>
          <w:sz w:val="32"/>
          <w:szCs w:val="32"/>
          <w:lang w:val="en-US" w:eastAsia="zh-CN"/>
        </w:rPr>
        <w:t>要认真阅读网上报名系统有关</w:t>
      </w:r>
      <w:r>
        <w:rPr>
          <w:rFonts w:hint="eastAsia" w:ascii="仿宋_GB2312" w:hAnsi="仿宋" w:eastAsia="仿宋_GB2312"/>
          <w:color w:val="000000" w:themeColor="text1"/>
          <w:sz w:val="32"/>
          <w:szCs w:val="32"/>
          <w:lang w:val="en-US" w:eastAsia="zh-CN"/>
        </w:rPr>
        <w:t>提示说明</w:t>
      </w:r>
      <w:r>
        <w:rPr>
          <w:rFonts w:hint="default" w:ascii="仿宋_GB2312" w:hAnsi="仿宋" w:eastAsia="仿宋_GB2312"/>
          <w:color w:val="000000" w:themeColor="text1"/>
          <w:sz w:val="32"/>
          <w:szCs w:val="32"/>
          <w:lang w:val="en-US" w:eastAsia="zh-CN"/>
        </w:rPr>
        <w:t>和诚信承诺书，提交的报名申请材料必须真实、准确、完整，能够体现报考岗位的要求。因提交报名申请材料不准确、不完整、不符合要求，影响网上报名的，由</w:t>
      </w:r>
      <w:r>
        <w:rPr>
          <w:rFonts w:hint="eastAsia" w:ascii="仿宋_GB2312" w:hAnsi="仿宋" w:eastAsia="仿宋_GB2312"/>
          <w:color w:val="000000" w:themeColor="text1"/>
          <w:sz w:val="32"/>
          <w:szCs w:val="32"/>
          <w:lang w:val="en-US" w:eastAsia="zh-CN"/>
        </w:rPr>
        <w:t>应聘人员</w:t>
      </w:r>
      <w:r>
        <w:rPr>
          <w:rFonts w:hint="default" w:ascii="仿宋_GB2312" w:hAnsi="仿宋" w:eastAsia="仿宋_GB2312"/>
          <w:color w:val="000000" w:themeColor="text1"/>
          <w:sz w:val="32"/>
          <w:szCs w:val="32"/>
          <w:lang w:val="en-US" w:eastAsia="zh-CN"/>
        </w:rPr>
        <w:t>本人承担相应后果。</w:t>
      </w:r>
      <w:r>
        <w:rPr>
          <w:rFonts w:hint="eastAsia" w:ascii="仿宋_GB2312" w:hAnsi="仿宋" w:eastAsia="仿宋_GB2312"/>
          <w:color w:val="000000" w:themeColor="text1"/>
          <w:sz w:val="32"/>
          <w:szCs w:val="32"/>
          <w:lang w:val="en-US" w:eastAsia="zh-CN"/>
        </w:rPr>
        <w:t>应聘人员</w:t>
      </w:r>
      <w:r>
        <w:rPr>
          <w:rFonts w:hint="default" w:ascii="仿宋_GB2312" w:hAnsi="仿宋" w:eastAsia="仿宋_GB2312"/>
          <w:color w:val="000000" w:themeColor="text1"/>
          <w:sz w:val="32"/>
          <w:szCs w:val="32"/>
          <w:lang w:val="en-US" w:eastAsia="zh-CN"/>
        </w:rPr>
        <w:t>的申请材料、信息不实或者不符合报名条件的，一经查实，即取消报考资格。对伪造、变造有关证件、材料、信息，骗取考试资格的，按照有关规定处理。</w:t>
      </w:r>
    </w:p>
    <w:p>
      <w:pPr>
        <w:keepNext w:val="0"/>
        <w:keepLines w:val="0"/>
        <w:pageBreakBefore w:val="0"/>
        <w:kinsoku/>
        <w:wordWrap/>
        <w:overflowPunct/>
        <w:topLinePunct w:val="0"/>
        <w:bidi w:val="0"/>
        <w:snapToGrid w:val="0"/>
        <w:spacing w:line="600" w:lineRule="exact"/>
        <w:ind w:firstLine="640" w:firstLineChars="200"/>
        <w:jc w:val="both"/>
        <w:textAlignment w:val="auto"/>
        <w:rPr>
          <w:rFonts w:hint="eastAsia" w:ascii="仿宋_GB2312" w:hAnsi="仿宋" w:eastAsia="仿宋_GB2312"/>
          <w:color w:val="000000" w:themeColor="text1"/>
          <w:sz w:val="32"/>
          <w:szCs w:val="32"/>
          <w:lang w:val="en-US" w:eastAsia="zh-CN"/>
        </w:rPr>
      </w:pPr>
      <w:r>
        <w:rPr>
          <w:rFonts w:hint="default" w:ascii="仿宋_GB2312" w:hAnsi="仿宋" w:eastAsia="仿宋_GB2312"/>
          <w:color w:val="000000" w:themeColor="text1"/>
          <w:sz w:val="32"/>
          <w:szCs w:val="32"/>
          <w:lang w:val="en-US" w:eastAsia="zh-CN"/>
        </w:rPr>
        <w:t>网上报名系统的表项中未能涵盖报考岗位所要求资格条件的，务必在“备注栏”中如实填写。家庭成员及其主要社会关系，必须填写姓名、工作单位及职务。学习和工作经历，必须从高中阶段开始填写</w:t>
      </w:r>
      <w:r>
        <w:rPr>
          <w:rFonts w:hint="eastAsia" w:ascii="仿宋_GB2312" w:hAnsi="仿宋" w:eastAsia="仿宋_GB2312"/>
          <w:color w:val="000000" w:themeColor="text1"/>
          <w:sz w:val="32"/>
          <w:szCs w:val="32"/>
          <w:lang w:val="en-US" w:eastAsia="zh-CN"/>
        </w:rPr>
        <w:t>。</w:t>
      </w:r>
    </w:p>
    <w:p>
      <w:pPr>
        <w:keepNext w:val="0"/>
        <w:keepLines w:val="0"/>
        <w:pageBreakBefore w:val="0"/>
        <w:kinsoku/>
        <w:wordWrap/>
        <w:overflowPunct/>
        <w:topLinePunct w:val="0"/>
        <w:bidi w:val="0"/>
        <w:snapToGrid w:val="0"/>
        <w:spacing w:line="600" w:lineRule="exact"/>
        <w:ind w:firstLine="640" w:firstLineChars="200"/>
        <w:jc w:val="both"/>
        <w:textAlignment w:val="auto"/>
        <w:rPr>
          <w:rFonts w:hint="eastAsia" w:ascii="仿宋_GB2312" w:hAnsi="仿宋" w:eastAsia="仿宋_GB2312"/>
          <w:color w:val="000000" w:themeColor="text1"/>
          <w:sz w:val="32"/>
          <w:szCs w:val="32"/>
          <w:lang w:val="en-US" w:eastAsia="zh-CN"/>
        </w:rPr>
      </w:pPr>
      <w:r>
        <w:rPr>
          <w:rFonts w:hint="eastAsia" w:ascii="仿宋_GB2312" w:hAnsi="仿宋" w:eastAsia="仿宋_GB2312"/>
          <w:color w:val="000000" w:themeColor="text1"/>
          <w:sz w:val="32"/>
          <w:szCs w:val="32"/>
          <w:lang w:val="en-US" w:eastAsia="zh-CN"/>
        </w:rPr>
        <w:t>在职人员报考的，报考前本人应充分了解知晓所在岗位、单位或有关主管部门关于是否允许报考的相关规定。</w:t>
      </w:r>
    </w:p>
    <w:p>
      <w:pPr>
        <w:keepNext w:val="0"/>
        <w:keepLines w:val="0"/>
        <w:pageBreakBefore w:val="0"/>
        <w:kinsoku/>
        <w:wordWrap/>
        <w:overflowPunct/>
        <w:topLinePunct w:val="0"/>
        <w:bidi w:val="0"/>
        <w:snapToGrid w:val="0"/>
        <w:spacing w:line="600" w:lineRule="exact"/>
        <w:ind w:firstLine="640" w:firstLineChars="200"/>
        <w:jc w:val="both"/>
        <w:textAlignment w:val="auto"/>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lang w:val="en-US" w:eastAsia="zh-CN"/>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pPr>
        <w:keepNext w:val="0"/>
        <w:keepLines w:val="0"/>
        <w:pageBreakBefore w:val="0"/>
        <w:kinsoku/>
        <w:wordWrap/>
        <w:overflowPunct/>
        <w:topLinePunct w:val="0"/>
        <w:bidi w:val="0"/>
        <w:spacing w:line="600" w:lineRule="exact"/>
        <w:ind w:firstLine="643" w:firstLineChars="200"/>
        <w:textAlignment w:val="auto"/>
        <w:rPr>
          <w:rFonts w:hint="eastAsia" w:ascii="楷体_GB2312" w:hAnsi="楷体_GB2312" w:eastAsia="楷体_GB2312" w:cs="楷体_GB2312"/>
          <w:b/>
          <w:color w:val="000000" w:themeColor="text1"/>
          <w:sz w:val="32"/>
          <w:szCs w:val="32"/>
        </w:rPr>
      </w:pPr>
      <w:r>
        <w:rPr>
          <w:rFonts w:hint="eastAsia" w:ascii="楷体_GB2312" w:hAnsi="楷体_GB2312" w:eastAsia="楷体_GB2312" w:cs="楷体_GB2312"/>
          <w:b/>
          <w:color w:val="000000" w:themeColor="text1"/>
          <w:sz w:val="32"/>
          <w:szCs w:val="32"/>
        </w:rPr>
        <w:t>3、应聘人员还需注意哪些问题？</w:t>
      </w:r>
    </w:p>
    <w:p>
      <w:pPr>
        <w:keepNext w:val="0"/>
        <w:keepLines w:val="0"/>
        <w:pageBreakBefore w:val="0"/>
        <w:kinsoku/>
        <w:wordWrap/>
        <w:overflowPunct/>
        <w:topLinePunct w:val="0"/>
        <w:bidi w:val="0"/>
        <w:spacing w:line="600" w:lineRule="exact"/>
        <w:ind w:firstLine="640" w:firstLineChars="200"/>
        <w:textAlignment w:val="auto"/>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符合条件的应聘人员应在规定时间内尽早报名，避免报名造成网络拥堵。应聘人员在报考期间要保持24小时通讯畅通，并及时了解招聘网站发布的最新信息，避免错过重要信息而影响考试聘用。</w:t>
      </w:r>
    </w:p>
    <w:p>
      <w:pPr>
        <w:keepNext w:val="0"/>
        <w:keepLines w:val="0"/>
        <w:pageBreakBefore w:val="0"/>
        <w:kinsoku/>
        <w:wordWrap/>
        <w:overflowPunct/>
        <w:topLinePunct w:val="0"/>
        <w:bidi w:val="0"/>
        <w:spacing w:line="600" w:lineRule="exact"/>
        <w:ind w:firstLine="643" w:firstLineChars="200"/>
        <w:textAlignment w:val="auto"/>
        <w:rPr>
          <w:rFonts w:hint="eastAsia" w:ascii="楷体_GB2312" w:hAnsi="楷体_GB2312" w:eastAsia="楷体_GB2312" w:cs="楷体_GB2312"/>
          <w:b/>
          <w:color w:val="000000" w:themeColor="text1"/>
          <w:sz w:val="32"/>
          <w:szCs w:val="32"/>
        </w:rPr>
      </w:pPr>
      <w:r>
        <w:rPr>
          <w:rFonts w:hint="eastAsia" w:ascii="楷体_GB2312" w:hAnsi="楷体_GB2312" w:eastAsia="楷体_GB2312" w:cs="楷体_GB2312"/>
          <w:b/>
          <w:color w:val="000000" w:themeColor="text1"/>
          <w:sz w:val="32"/>
          <w:szCs w:val="32"/>
        </w:rPr>
        <w:t>4、本次招聘是否有指定的考试辅导教材和培训班？</w:t>
      </w:r>
    </w:p>
    <w:p>
      <w:pPr>
        <w:keepNext w:val="0"/>
        <w:keepLines w:val="0"/>
        <w:pageBreakBefore w:val="0"/>
        <w:kinsoku/>
        <w:wordWrap/>
        <w:overflowPunct/>
        <w:topLinePunct w:val="0"/>
        <w:bidi w:val="0"/>
        <w:spacing w:line="600" w:lineRule="exact"/>
        <w:ind w:firstLine="640" w:firstLineChars="200"/>
        <w:textAlignment w:val="auto"/>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lang w:val="en-US" w:eastAsia="zh-CN"/>
        </w:rPr>
        <w:t>乐陵</w:t>
      </w:r>
      <w:r>
        <w:rPr>
          <w:rFonts w:hint="eastAsia" w:ascii="仿宋_GB2312" w:hAnsi="仿宋" w:eastAsia="仿宋_GB2312"/>
          <w:color w:val="000000" w:themeColor="text1"/>
          <w:sz w:val="32"/>
          <w:szCs w:val="32"/>
        </w:rPr>
        <w:t>市事业单位公开招聘考试不指定考试辅导教材，不举办也不委托任何机构举办考试辅导班。</w:t>
      </w:r>
    </w:p>
    <w:p>
      <w:pPr>
        <w:keepNext w:val="0"/>
        <w:keepLines w:val="0"/>
        <w:pageBreakBefore w:val="0"/>
        <w:kinsoku/>
        <w:wordWrap/>
        <w:overflowPunct/>
        <w:topLinePunct w:val="0"/>
        <w:bidi w:val="0"/>
        <w:spacing w:line="600" w:lineRule="exact"/>
        <w:ind w:firstLine="643" w:firstLineChars="200"/>
        <w:textAlignment w:val="auto"/>
        <w:rPr>
          <w:rFonts w:hint="eastAsia" w:ascii="楷体_GB2312" w:hAnsi="楷体_GB2312" w:eastAsia="楷体_GB2312" w:cs="楷体_GB2312"/>
          <w:b/>
          <w:color w:val="000000" w:themeColor="text1"/>
          <w:sz w:val="32"/>
          <w:szCs w:val="32"/>
        </w:rPr>
      </w:pPr>
      <w:r>
        <w:rPr>
          <w:rFonts w:hint="eastAsia" w:ascii="楷体_GB2312" w:hAnsi="楷体_GB2312" w:eastAsia="楷体_GB2312" w:cs="楷体_GB2312"/>
          <w:b/>
          <w:color w:val="000000" w:themeColor="text1"/>
          <w:sz w:val="32"/>
          <w:szCs w:val="32"/>
        </w:rPr>
        <w:t>5、对所报考岗位要求的资格条件有疑问的，如何咨询？</w:t>
      </w:r>
    </w:p>
    <w:p>
      <w:pPr>
        <w:keepNext w:val="0"/>
        <w:keepLines w:val="0"/>
        <w:pageBreakBefore w:val="0"/>
        <w:kinsoku/>
        <w:wordWrap/>
        <w:overflowPunct/>
        <w:topLinePunct w:val="0"/>
        <w:bidi w:val="0"/>
        <w:spacing w:line="600" w:lineRule="exact"/>
        <w:ind w:firstLine="640" w:firstLineChars="200"/>
        <w:textAlignment w:val="auto"/>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报名期间，应聘人员如对所报考岗位要求的资格条件和其他内容有疑问，请与招聘主管部门联系，联系电话：0534-</w:t>
      </w:r>
      <w:r>
        <w:rPr>
          <w:rFonts w:hint="eastAsia" w:ascii="仿宋_GB2312" w:hAnsi="仿宋" w:eastAsia="仿宋_GB2312"/>
          <w:color w:val="000000" w:themeColor="text1"/>
          <w:sz w:val="32"/>
          <w:szCs w:val="32"/>
          <w:lang w:val="en-US" w:eastAsia="zh-CN"/>
        </w:rPr>
        <w:t>6990122</w:t>
      </w:r>
      <w:r>
        <w:rPr>
          <w:rFonts w:hint="eastAsia" w:ascii="仿宋_GB2312" w:hAnsi="仿宋" w:eastAsia="仿宋_GB2312"/>
          <w:color w:val="000000" w:themeColor="text1"/>
          <w:sz w:val="32"/>
          <w:szCs w:val="32"/>
        </w:rPr>
        <w:t>。</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snapToGrid w:val="0"/>
                  <w:rPr>
                    <w:sz w:val="18"/>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7</w:t>
                </w:r>
                <w:r>
                  <w:rPr>
                    <w:rFonts w:hint="eastAsia" w:asciiTheme="minorEastAsia" w:hAnsiTheme="minorEastAsia" w:eastAsiaTheme="minorEastAsia" w:cstheme="minorEastAsia"/>
                    <w:sz w:val="30"/>
                    <w:szCs w:val="30"/>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333ED"/>
    <w:rsid w:val="000052A6"/>
    <w:rsid w:val="00043634"/>
    <w:rsid w:val="0004717D"/>
    <w:rsid w:val="000A520C"/>
    <w:rsid w:val="000A71A0"/>
    <w:rsid w:val="000A7F07"/>
    <w:rsid w:val="000D5F5D"/>
    <w:rsid w:val="000E477A"/>
    <w:rsid w:val="00147EE4"/>
    <w:rsid w:val="001520C8"/>
    <w:rsid w:val="0017014A"/>
    <w:rsid w:val="00171DED"/>
    <w:rsid w:val="00173818"/>
    <w:rsid w:val="0018510D"/>
    <w:rsid w:val="001910F8"/>
    <w:rsid w:val="001914F3"/>
    <w:rsid w:val="001C7654"/>
    <w:rsid w:val="001F6DCE"/>
    <w:rsid w:val="0021575F"/>
    <w:rsid w:val="00225707"/>
    <w:rsid w:val="00243C9A"/>
    <w:rsid w:val="00271A19"/>
    <w:rsid w:val="00274EA8"/>
    <w:rsid w:val="00282BD2"/>
    <w:rsid w:val="00297C1C"/>
    <w:rsid w:val="002F066F"/>
    <w:rsid w:val="00303912"/>
    <w:rsid w:val="00313063"/>
    <w:rsid w:val="00337F5D"/>
    <w:rsid w:val="00355705"/>
    <w:rsid w:val="00365D08"/>
    <w:rsid w:val="00372E4E"/>
    <w:rsid w:val="003738EF"/>
    <w:rsid w:val="00384DF6"/>
    <w:rsid w:val="003962EF"/>
    <w:rsid w:val="003B1476"/>
    <w:rsid w:val="00404C7B"/>
    <w:rsid w:val="004175A1"/>
    <w:rsid w:val="00430A22"/>
    <w:rsid w:val="00435D56"/>
    <w:rsid w:val="004472D2"/>
    <w:rsid w:val="004667AE"/>
    <w:rsid w:val="004771CC"/>
    <w:rsid w:val="00486E4F"/>
    <w:rsid w:val="00497879"/>
    <w:rsid w:val="004B7277"/>
    <w:rsid w:val="004D54BD"/>
    <w:rsid w:val="00536678"/>
    <w:rsid w:val="005406D7"/>
    <w:rsid w:val="00551050"/>
    <w:rsid w:val="005B7837"/>
    <w:rsid w:val="005C0EFB"/>
    <w:rsid w:val="005E55C0"/>
    <w:rsid w:val="00633A6E"/>
    <w:rsid w:val="00656DE9"/>
    <w:rsid w:val="006642AC"/>
    <w:rsid w:val="00672007"/>
    <w:rsid w:val="006A2DDA"/>
    <w:rsid w:val="006C5A69"/>
    <w:rsid w:val="006C779D"/>
    <w:rsid w:val="006F42CA"/>
    <w:rsid w:val="00703566"/>
    <w:rsid w:val="00787E0E"/>
    <w:rsid w:val="0079497C"/>
    <w:rsid w:val="0080052E"/>
    <w:rsid w:val="008014B3"/>
    <w:rsid w:val="00826084"/>
    <w:rsid w:val="00845A58"/>
    <w:rsid w:val="00853911"/>
    <w:rsid w:val="00862652"/>
    <w:rsid w:val="008852E6"/>
    <w:rsid w:val="008865F1"/>
    <w:rsid w:val="00894DC0"/>
    <w:rsid w:val="008A0BAC"/>
    <w:rsid w:val="008F1D78"/>
    <w:rsid w:val="008F39F9"/>
    <w:rsid w:val="008F6677"/>
    <w:rsid w:val="00925E7F"/>
    <w:rsid w:val="009566EE"/>
    <w:rsid w:val="0096406C"/>
    <w:rsid w:val="009B12EA"/>
    <w:rsid w:val="009D5112"/>
    <w:rsid w:val="009D696E"/>
    <w:rsid w:val="00A04724"/>
    <w:rsid w:val="00A313A3"/>
    <w:rsid w:val="00A51E30"/>
    <w:rsid w:val="00A63175"/>
    <w:rsid w:val="00A6451E"/>
    <w:rsid w:val="00A67413"/>
    <w:rsid w:val="00A710AC"/>
    <w:rsid w:val="00A726F6"/>
    <w:rsid w:val="00A93871"/>
    <w:rsid w:val="00A966FC"/>
    <w:rsid w:val="00AC0261"/>
    <w:rsid w:val="00AD30A3"/>
    <w:rsid w:val="00B12DE7"/>
    <w:rsid w:val="00B32D6A"/>
    <w:rsid w:val="00B34A29"/>
    <w:rsid w:val="00B55544"/>
    <w:rsid w:val="00BE080D"/>
    <w:rsid w:val="00C33E92"/>
    <w:rsid w:val="00C73EAE"/>
    <w:rsid w:val="00C81FDD"/>
    <w:rsid w:val="00CE6B6F"/>
    <w:rsid w:val="00D06966"/>
    <w:rsid w:val="00D24C39"/>
    <w:rsid w:val="00D31300"/>
    <w:rsid w:val="00D333ED"/>
    <w:rsid w:val="00D44783"/>
    <w:rsid w:val="00D90D8F"/>
    <w:rsid w:val="00DA7419"/>
    <w:rsid w:val="00DB25AB"/>
    <w:rsid w:val="00DD78F4"/>
    <w:rsid w:val="00DE087D"/>
    <w:rsid w:val="00DF0A5A"/>
    <w:rsid w:val="00E27237"/>
    <w:rsid w:val="00E622FF"/>
    <w:rsid w:val="00E649DD"/>
    <w:rsid w:val="00EA50B3"/>
    <w:rsid w:val="00F132FE"/>
    <w:rsid w:val="00F31D7A"/>
    <w:rsid w:val="00F55F44"/>
    <w:rsid w:val="00F651B5"/>
    <w:rsid w:val="00FB1975"/>
    <w:rsid w:val="01230929"/>
    <w:rsid w:val="012C3DF9"/>
    <w:rsid w:val="0135195F"/>
    <w:rsid w:val="01CB1D68"/>
    <w:rsid w:val="02073F87"/>
    <w:rsid w:val="023A3235"/>
    <w:rsid w:val="025D3B30"/>
    <w:rsid w:val="0298018D"/>
    <w:rsid w:val="02D242C9"/>
    <w:rsid w:val="02EE2AF5"/>
    <w:rsid w:val="03203976"/>
    <w:rsid w:val="03867835"/>
    <w:rsid w:val="03D37B1E"/>
    <w:rsid w:val="03DE6514"/>
    <w:rsid w:val="03E73505"/>
    <w:rsid w:val="04044817"/>
    <w:rsid w:val="04AF36F0"/>
    <w:rsid w:val="05BD35C6"/>
    <w:rsid w:val="06157D50"/>
    <w:rsid w:val="067A6CF9"/>
    <w:rsid w:val="07E24D7A"/>
    <w:rsid w:val="07E913F7"/>
    <w:rsid w:val="08456DAB"/>
    <w:rsid w:val="096312F3"/>
    <w:rsid w:val="0A30758B"/>
    <w:rsid w:val="0ADB033F"/>
    <w:rsid w:val="0BA43206"/>
    <w:rsid w:val="0CF31847"/>
    <w:rsid w:val="0D461AA7"/>
    <w:rsid w:val="0E4A5E6E"/>
    <w:rsid w:val="0EC55100"/>
    <w:rsid w:val="0ECC3F18"/>
    <w:rsid w:val="0EFE169A"/>
    <w:rsid w:val="0F4D28AC"/>
    <w:rsid w:val="0F7E3250"/>
    <w:rsid w:val="0F977254"/>
    <w:rsid w:val="0FA004E4"/>
    <w:rsid w:val="104068B1"/>
    <w:rsid w:val="10C5173E"/>
    <w:rsid w:val="10C64E29"/>
    <w:rsid w:val="110000D0"/>
    <w:rsid w:val="117C3DA4"/>
    <w:rsid w:val="123E3546"/>
    <w:rsid w:val="127E1EDD"/>
    <w:rsid w:val="12917095"/>
    <w:rsid w:val="13E821C3"/>
    <w:rsid w:val="142A3923"/>
    <w:rsid w:val="14A528A4"/>
    <w:rsid w:val="14ED33D9"/>
    <w:rsid w:val="14FA0342"/>
    <w:rsid w:val="15604683"/>
    <w:rsid w:val="159338A4"/>
    <w:rsid w:val="161909BC"/>
    <w:rsid w:val="16A64DB0"/>
    <w:rsid w:val="17132F90"/>
    <w:rsid w:val="173830DE"/>
    <w:rsid w:val="174122D3"/>
    <w:rsid w:val="1768395F"/>
    <w:rsid w:val="1771202E"/>
    <w:rsid w:val="17D114C8"/>
    <w:rsid w:val="181B3691"/>
    <w:rsid w:val="18551760"/>
    <w:rsid w:val="19502568"/>
    <w:rsid w:val="19555DA8"/>
    <w:rsid w:val="19584406"/>
    <w:rsid w:val="1A4C45C7"/>
    <w:rsid w:val="1A4F79ED"/>
    <w:rsid w:val="1AEB6B07"/>
    <w:rsid w:val="1B7228CA"/>
    <w:rsid w:val="1BD51465"/>
    <w:rsid w:val="1C4C6B23"/>
    <w:rsid w:val="1C676736"/>
    <w:rsid w:val="1C784D2D"/>
    <w:rsid w:val="1CD00D5F"/>
    <w:rsid w:val="1D427DF1"/>
    <w:rsid w:val="1E0D7734"/>
    <w:rsid w:val="1EDD57CB"/>
    <w:rsid w:val="1F091D5A"/>
    <w:rsid w:val="1F3012D3"/>
    <w:rsid w:val="1F4C392B"/>
    <w:rsid w:val="1FEC12AE"/>
    <w:rsid w:val="20390BFD"/>
    <w:rsid w:val="20470C8D"/>
    <w:rsid w:val="21C755C1"/>
    <w:rsid w:val="21CC2088"/>
    <w:rsid w:val="23C60A4D"/>
    <w:rsid w:val="242E575A"/>
    <w:rsid w:val="245C4986"/>
    <w:rsid w:val="25453C70"/>
    <w:rsid w:val="25454E68"/>
    <w:rsid w:val="25472C49"/>
    <w:rsid w:val="26010D3E"/>
    <w:rsid w:val="26862417"/>
    <w:rsid w:val="26AC7944"/>
    <w:rsid w:val="26B40B2E"/>
    <w:rsid w:val="26CF1AF9"/>
    <w:rsid w:val="27D20A76"/>
    <w:rsid w:val="27EF1921"/>
    <w:rsid w:val="282875E3"/>
    <w:rsid w:val="28502212"/>
    <w:rsid w:val="28625CF9"/>
    <w:rsid w:val="28763418"/>
    <w:rsid w:val="29285103"/>
    <w:rsid w:val="298A117B"/>
    <w:rsid w:val="29F9706F"/>
    <w:rsid w:val="29FE43C9"/>
    <w:rsid w:val="2A492065"/>
    <w:rsid w:val="2B365DF2"/>
    <w:rsid w:val="2B671386"/>
    <w:rsid w:val="2BD84B29"/>
    <w:rsid w:val="2C113B9B"/>
    <w:rsid w:val="2CD62EBA"/>
    <w:rsid w:val="2CF87A12"/>
    <w:rsid w:val="2D414A3A"/>
    <w:rsid w:val="2DBE731C"/>
    <w:rsid w:val="2E14270D"/>
    <w:rsid w:val="2E5F2C66"/>
    <w:rsid w:val="2E791C78"/>
    <w:rsid w:val="2F1F6767"/>
    <w:rsid w:val="2F7E3E6A"/>
    <w:rsid w:val="30B97276"/>
    <w:rsid w:val="31303BD9"/>
    <w:rsid w:val="31581F1B"/>
    <w:rsid w:val="31652AA3"/>
    <w:rsid w:val="3188344C"/>
    <w:rsid w:val="31902C36"/>
    <w:rsid w:val="31B7710E"/>
    <w:rsid w:val="31E4617F"/>
    <w:rsid w:val="32DB6DEA"/>
    <w:rsid w:val="33500434"/>
    <w:rsid w:val="33B27B68"/>
    <w:rsid w:val="33B63CB1"/>
    <w:rsid w:val="33FD2A08"/>
    <w:rsid w:val="355728BF"/>
    <w:rsid w:val="36506069"/>
    <w:rsid w:val="37434277"/>
    <w:rsid w:val="377D60A6"/>
    <w:rsid w:val="37952AA0"/>
    <w:rsid w:val="37D07E29"/>
    <w:rsid w:val="37DA07C5"/>
    <w:rsid w:val="37E752A1"/>
    <w:rsid w:val="390F661F"/>
    <w:rsid w:val="39B737AA"/>
    <w:rsid w:val="39C81967"/>
    <w:rsid w:val="39FB1CD1"/>
    <w:rsid w:val="3AAB70DF"/>
    <w:rsid w:val="3B062A8E"/>
    <w:rsid w:val="3B837281"/>
    <w:rsid w:val="3B9E12ED"/>
    <w:rsid w:val="3BC753A1"/>
    <w:rsid w:val="3BE117C3"/>
    <w:rsid w:val="3BE64F2B"/>
    <w:rsid w:val="3C275DA6"/>
    <w:rsid w:val="3C544D06"/>
    <w:rsid w:val="3C634EFC"/>
    <w:rsid w:val="3C8E4BAD"/>
    <w:rsid w:val="3D652371"/>
    <w:rsid w:val="3DD2078D"/>
    <w:rsid w:val="3DDF2D72"/>
    <w:rsid w:val="3E125746"/>
    <w:rsid w:val="3E297EA3"/>
    <w:rsid w:val="3E78408B"/>
    <w:rsid w:val="3E89385A"/>
    <w:rsid w:val="3EB355C8"/>
    <w:rsid w:val="3EF44CFE"/>
    <w:rsid w:val="3F477987"/>
    <w:rsid w:val="3FB27709"/>
    <w:rsid w:val="3FEF1D4B"/>
    <w:rsid w:val="40590326"/>
    <w:rsid w:val="40CE5D77"/>
    <w:rsid w:val="41674414"/>
    <w:rsid w:val="41A0665A"/>
    <w:rsid w:val="41AC272D"/>
    <w:rsid w:val="41AD4436"/>
    <w:rsid w:val="42270A96"/>
    <w:rsid w:val="42C22359"/>
    <w:rsid w:val="42C72AD7"/>
    <w:rsid w:val="432B2680"/>
    <w:rsid w:val="437C4876"/>
    <w:rsid w:val="43F97B1B"/>
    <w:rsid w:val="44823E45"/>
    <w:rsid w:val="449E627D"/>
    <w:rsid w:val="44E17C15"/>
    <w:rsid w:val="450B7B84"/>
    <w:rsid w:val="454257D4"/>
    <w:rsid w:val="45D41954"/>
    <w:rsid w:val="45E16BAE"/>
    <w:rsid w:val="465E5962"/>
    <w:rsid w:val="46655BE9"/>
    <w:rsid w:val="466D3F9D"/>
    <w:rsid w:val="46BF72E1"/>
    <w:rsid w:val="47767CAA"/>
    <w:rsid w:val="48213B27"/>
    <w:rsid w:val="482F0201"/>
    <w:rsid w:val="48406DF6"/>
    <w:rsid w:val="48B24CE0"/>
    <w:rsid w:val="498657CD"/>
    <w:rsid w:val="49AE1869"/>
    <w:rsid w:val="49D6411E"/>
    <w:rsid w:val="49E11BD1"/>
    <w:rsid w:val="4A0E6A72"/>
    <w:rsid w:val="4A0E6C7C"/>
    <w:rsid w:val="4A43134A"/>
    <w:rsid w:val="4A6722F5"/>
    <w:rsid w:val="4AD51CD6"/>
    <w:rsid w:val="4B4C3CDD"/>
    <w:rsid w:val="4B6370A8"/>
    <w:rsid w:val="4B6F5881"/>
    <w:rsid w:val="4CA73370"/>
    <w:rsid w:val="4CB01612"/>
    <w:rsid w:val="4CC168A6"/>
    <w:rsid w:val="4D0B4A9D"/>
    <w:rsid w:val="4E4B41D6"/>
    <w:rsid w:val="4E78336C"/>
    <w:rsid w:val="4ED3220D"/>
    <w:rsid w:val="4F231786"/>
    <w:rsid w:val="4F2C27FD"/>
    <w:rsid w:val="4FE70C27"/>
    <w:rsid w:val="502437A1"/>
    <w:rsid w:val="509F176D"/>
    <w:rsid w:val="50D35B98"/>
    <w:rsid w:val="50D701D4"/>
    <w:rsid w:val="51780DD2"/>
    <w:rsid w:val="520F619F"/>
    <w:rsid w:val="52C75B9E"/>
    <w:rsid w:val="5313090B"/>
    <w:rsid w:val="5314410C"/>
    <w:rsid w:val="536A6C99"/>
    <w:rsid w:val="53EF41FC"/>
    <w:rsid w:val="54393012"/>
    <w:rsid w:val="54A201FA"/>
    <w:rsid w:val="54AE2778"/>
    <w:rsid w:val="54DE75BE"/>
    <w:rsid w:val="55A06673"/>
    <w:rsid w:val="55B2680F"/>
    <w:rsid w:val="56021CB7"/>
    <w:rsid w:val="5635660F"/>
    <w:rsid w:val="56CB1547"/>
    <w:rsid w:val="571D29D3"/>
    <w:rsid w:val="575E28B6"/>
    <w:rsid w:val="57793535"/>
    <w:rsid w:val="57962523"/>
    <w:rsid w:val="57FE2D9D"/>
    <w:rsid w:val="58125822"/>
    <w:rsid w:val="58383894"/>
    <w:rsid w:val="583E55C0"/>
    <w:rsid w:val="58DB0A90"/>
    <w:rsid w:val="594000DA"/>
    <w:rsid w:val="59764A10"/>
    <w:rsid w:val="59EC1BB3"/>
    <w:rsid w:val="5A166F1D"/>
    <w:rsid w:val="5AAC652D"/>
    <w:rsid w:val="5AE055DA"/>
    <w:rsid w:val="5AF10133"/>
    <w:rsid w:val="5BDF2C06"/>
    <w:rsid w:val="5BFB721B"/>
    <w:rsid w:val="5C3F4431"/>
    <w:rsid w:val="5C71372B"/>
    <w:rsid w:val="5D200CC0"/>
    <w:rsid w:val="5D3F004B"/>
    <w:rsid w:val="5D4012F5"/>
    <w:rsid w:val="5D64538A"/>
    <w:rsid w:val="5D737513"/>
    <w:rsid w:val="5D903E97"/>
    <w:rsid w:val="5E133733"/>
    <w:rsid w:val="5E364C15"/>
    <w:rsid w:val="5F4D52D1"/>
    <w:rsid w:val="600F2A71"/>
    <w:rsid w:val="602A491D"/>
    <w:rsid w:val="60500AE2"/>
    <w:rsid w:val="6056750F"/>
    <w:rsid w:val="6083319E"/>
    <w:rsid w:val="61936DA2"/>
    <w:rsid w:val="62A51549"/>
    <w:rsid w:val="63434913"/>
    <w:rsid w:val="634B7B3E"/>
    <w:rsid w:val="63673EBB"/>
    <w:rsid w:val="63930C54"/>
    <w:rsid w:val="6507743B"/>
    <w:rsid w:val="65A56C91"/>
    <w:rsid w:val="66A863FA"/>
    <w:rsid w:val="66B616FF"/>
    <w:rsid w:val="673674B3"/>
    <w:rsid w:val="680D1AF4"/>
    <w:rsid w:val="687954C5"/>
    <w:rsid w:val="68D9247F"/>
    <w:rsid w:val="6A1E55E7"/>
    <w:rsid w:val="6A573EEC"/>
    <w:rsid w:val="6AA32067"/>
    <w:rsid w:val="6AC50BEF"/>
    <w:rsid w:val="6BFF29BF"/>
    <w:rsid w:val="6C064561"/>
    <w:rsid w:val="6C30741C"/>
    <w:rsid w:val="6E2605BC"/>
    <w:rsid w:val="6E2B577B"/>
    <w:rsid w:val="6E603AEA"/>
    <w:rsid w:val="6E6A1FAC"/>
    <w:rsid w:val="6E7E0ED8"/>
    <w:rsid w:val="6ECD494B"/>
    <w:rsid w:val="6EE80E11"/>
    <w:rsid w:val="6F0A03F8"/>
    <w:rsid w:val="704C55F7"/>
    <w:rsid w:val="70EE4C89"/>
    <w:rsid w:val="71330727"/>
    <w:rsid w:val="71646DE6"/>
    <w:rsid w:val="71A23106"/>
    <w:rsid w:val="71A41EC2"/>
    <w:rsid w:val="72547DA8"/>
    <w:rsid w:val="72AD7CE5"/>
    <w:rsid w:val="72D70DA0"/>
    <w:rsid w:val="734C7834"/>
    <w:rsid w:val="737E70FD"/>
    <w:rsid w:val="745C49B8"/>
    <w:rsid w:val="74F47906"/>
    <w:rsid w:val="77767CE4"/>
    <w:rsid w:val="77B17BF4"/>
    <w:rsid w:val="781B55EA"/>
    <w:rsid w:val="78494B0B"/>
    <w:rsid w:val="78685940"/>
    <w:rsid w:val="78F86068"/>
    <w:rsid w:val="79DD33D5"/>
    <w:rsid w:val="7B6C6237"/>
    <w:rsid w:val="7D1E5048"/>
    <w:rsid w:val="7D756465"/>
    <w:rsid w:val="7D916A25"/>
    <w:rsid w:val="7DC94E5B"/>
    <w:rsid w:val="7E1E23C8"/>
    <w:rsid w:val="7FC2495A"/>
    <w:rsid w:val="7FE07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rPr>
  </w:style>
  <w:style w:type="paragraph" w:customStyle="1" w:styleId="9">
    <w:name w:val="列出段落1"/>
    <w:basedOn w:val="1"/>
    <w:unhideWhenUsed/>
    <w:qFormat/>
    <w:uiPriority w:val="99"/>
    <w:pPr>
      <w:ind w:firstLine="420" w:firstLineChars="200"/>
    </w:pPr>
  </w:style>
  <w:style w:type="character" w:customStyle="1" w:styleId="10">
    <w:name w:val="批注框文本 Char"/>
    <w:basedOn w:val="6"/>
    <w:link w:val="2"/>
    <w:qFormat/>
    <w:uiPriority w:val="0"/>
    <w:rPr>
      <w:rFonts w:asciiTheme="minorHAnsi" w:hAnsiTheme="minorHAnsi" w:eastAsiaTheme="minorEastAsia" w:cstheme="minorBidi"/>
      <w:kern w:val="2"/>
      <w:sz w:val="18"/>
      <w:szCs w:val="18"/>
    </w:rPr>
  </w:style>
  <w:style w:type="paragraph" w:customStyle="1" w:styleId="11">
    <w:name w:val="p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2">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3466</Words>
  <Characters>176</Characters>
  <Lines>1</Lines>
  <Paragraphs>7</Paragraphs>
  <TotalTime>4</TotalTime>
  <ScaleCrop>false</ScaleCrop>
  <LinksUpToDate>false</LinksUpToDate>
  <CharactersWithSpaces>3635</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2022-01-07T07:00:00Z</cp:lastPrinted>
  <dcterms:modified xsi:type="dcterms:W3CDTF">2023-08-09T07:27:36Z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