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新宋体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新宋体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新宋体"/>
          <w:bCs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东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湖区202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面向社会</w:t>
      </w:r>
      <w:r>
        <w:rPr>
          <w:rFonts w:ascii="华文中宋" w:hAnsi="华文中宋" w:eastAsia="华文中宋"/>
          <w:b/>
          <w:color w:val="auto"/>
          <w:sz w:val="36"/>
          <w:szCs w:val="36"/>
        </w:rPr>
        <w:t>公开招聘社区工作者</w:t>
      </w:r>
    </w:p>
    <w:p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（专职网格员）命题</w:t>
      </w:r>
      <w:r>
        <w:rPr>
          <w:rFonts w:ascii="华文中宋" w:hAnsi="华文中宋" w:eastAsia="华文中宋"/>
          <w:b/>
          <w:color w:val="auto"/>
          <w:sz w:val="36"/>
          <w:szCs w:val="36"/>
        </w:rPr>
        <w:t>范围</w:t>
      </w:r>
    </w:p>
    <w:bookmarkEnd w:id="0"/>
    <w:p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732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</w:tcPr>
          <w:p>
            <w:pPr>
              <w:jc w:val="center"/>
              <w:rPr>
                <w:rFonts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  <w:t>题型</w:t>
            </w:r>
          </w:p>
        </w:tc>
        <w:tc>
          <w:tcPr>
            <w:tcW w:w="5732" w:type="dxa"/>
          </w:tcPr>
          <w:p>
            <w:pPr>
              <w:jc w:val="center"/>
              <w:rPr>
                <w:rFonts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  <w:t>考试内容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b/>
                <w:bCs/>
                <w:color w:val="auto"/>
                <w:sz w:val="32"/>
                <w:szCs w:val="3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ind w:firstLine="150" w:firstLineChars="50"/>
              <w:rPr>
                <w:rFonts w:ascii="仿宋_GB2312" w:hAnsi="仿宋" w:eastAsia="仿宋_GB2312" w:cs="方正小标宋_GBK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客观题</w:t>
            </w:r>
          </w:p>
        </w:tc>
        <w:tc>
          <w:tcPr>
            <w:tcW w:w="5732" w:type="dxa"/>
          </w:tcPr>
          <w:p>
            <w:pPr>
              <w:spacing w:line="520" w:lineRule="exact"/>
              <w:rPr>
                <w:rFonts w:ascii="仿宋_GB2312" w:hAnsi="仿宋" w:eastAsia="仿宋_GB2312" w:cs="方正小标宋_GBK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" w:eastAsia="仿宋_GB2312" w:cs="方正小标宋简体"/>
                <w:sz w:val="30"/>
                <w:szCs w:val="30"/>
              </w:rPr>
              <w:t>法规类：《中华人民共和国城市居民委员会组织法》、《江西省实施〈中华人民共和国城市居民委员会组织法〉办法》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、《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  <w:lang w:val="en-US" w:eastAsia="zh-CN"/>
              </w:rPr>
              <w:t>民法典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》、</w:t>
            </w:r>
            <w:r>
              <w:rPr>
                <w:rFonts w:hint="eastAsia" w:ascii="仿宋_GB2312" w:hAnsi="仿宋" w:eastAsia="仿宋_GB2312" w:cs="方正小标宋简体"/>
                <w:sz w:val="30"/>
                <w:szCs w:val="30"/>
              </w:rPr>
              <w:t>《城市居民最低生活保障条例》、《江西省城市居民最低生活保障办法》、《中共中央 国务院关于加强和完善城乡社区治理的意见》（中发[2017]13号）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方正小标宋_GBK"/>
                <w:color w:val="auto"/>
                <w:sz w:val="44"/>
                <w:szCs w:val="44"/>
              </w:rPr>
            </w:pPr>
          </w:p>
        </w:tc>
        <w:tc>
          <w:tcPr>
            <w:tcW w:w="5732" w:type="dxa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习近平总书记系列重要讲话精神，重点是</w:t>
            </w:r>
            <w:r>
              <w:rPr>
                <w:rFonts w:hint="eastAsia" w:ascii="仿宋_GB2312" w:hAnsi="微软雅黑" w:eastAsia="仿宋_GB2312"/>
                <w:color w:val="auto"/>
                <w:sz w:val="30"/>
                <w:szCs w:val="30"/>
                <w:shd w:val="clear" w:color="auto" w:fill="FFFFFF"/>
              </w:rPr>
              <w:t>社会治理创新、民生改善等方面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 xml:space="preserve">              </w:t>
            </w:r>
          </w:p>
          <w:p>
            <w:pPr>
              <w:spacing w:line="520" w:lineRule="exact"/>
              <w:jc w:val="left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时事政治、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  <w:lang w:val="en-US" w:eastAsia="zh-CN"/>
              </w:rPr>
              <w:t>东湖</w:t>
            </w: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区区情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方正小标宋_GBK"/>
                <w:color w:val="auto"/>
                <w:sz w:val="44"/>
                <w:szCs w:val="44"/>
              </w:rPr>
            </w:pPr>
          </w:p>
        </w:tc>
        <w:tc>
          <w:tcPr>
            <w:tcW w:w="5732" w:type="dxa"/>
          </w:tcPr>
          <w:p>
            <w:pPr>
              <w:jc w:val="left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OFFICE办公软件基础理论知识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方正小标宋_GBK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主观题</w:t>
            </w:r>
          </w:p>
        </w:tc>
        <w:tc>
          <w:tcPr>
            <w:tcW w:w="5732" w:type="dxa"/>
          </w:tcPr>
          <w:p>
            <w:pPr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公文写作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561" w:type="dxa"/>
            <w:vMerge w:val="continue"/>
          </w:tcPr>
          <w:p>
            <w:pPr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</w:p>
        </w:tc>
        <w:tc>
          <w:tcPr>
            <w:tcW w:w="5732" w:type="dxa"/>
          </w:tcPr>
          <w:p>
            <w:pPr>
              <w:jc w:val="left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以加强社区治理 服务创新为主题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color w:val="auto"/>
                <w:sz w:val="30"/>
                <w:szCs w:val="30"/>
              </w:rPr>
              <w:t>20%</w:t>
            </w:r>
          </w:p>
        </w:tc>
      </w:tr>
    </w:tbl>
    <w:p>
      <w:pPr>
        <w:spacing w:line="520" w:lineRule="exact"/>
        <w:rPr>
          <w:rFonts w:ascii="仿宋" w:hAnsi="仿宋" w:eastAsia="仿宋" w:cs="新宋体"/>
          <w:bCs/>
          <w:color w:val="auto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新宋体"/>
          <w:bCs/>
          <w:color w:val="auto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新宋体"/>
          <w:bCs/>
          <w:color w:val="auto"/>
          <w:sz w:val="32"/>
          <w:szCs w:val="32"/>
        </w:rPr>
      </w:pPr>
    </w:p>
    <w:p>
      <w:pPr>
        <w:rPr>
          <w:color w:val="auto"/>
        </w:rPr>
      </w:pPr>
    </w:p>
    <w:p/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ED92933"/>
    <w:rsid w:val="1ED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2023-07-03T07:51:00Z</dcterms:created>
  <dc:creator>D Y</dc:creator>
  <cp:lastModifiedBy>D Y</cp:lastModifiedBy>
  <dcterms:modified xsi:type="dcterms:W3CDTF">2023-07-03T07:51:59Z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FC6982531829483895A0E9ACB5912BA6_11</vt:lpwstr>
  </property>
</Properties>
</file>