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pacing w:val="8"/>
          <w:sz w:val="36"/>
          <w:szCs w:val="36"/>
        </w:rPr>
      </w:pPr>
      <w:r>
        <w:rPr>
          <w:rFonts w:hint="eastAsia" w:ascii="黑体" w:hAnsi="黑体" w:eastAsia="黑体" w:cs="黑体"/>
          <w:spacing w:val="4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position w:val="6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bCs/>
          <w:position w:val="6"/>
          <w:sz w:val="36"/>
          <w:szCs w:val="36"/>
        </w:rPr>
        <w:t>广西2023年定向</w:t>
      </w:r>
      <w:r>
        <w:rPr>
          <w:rFonts w:hint="eastAsia" w:ascii="Times New Roman" w:hAnsi="Times New Roman" w:eastAsia="方正小标宋简体"/>
          <w:bCs/>
          <w:position w:val="6"/>
          <w:sz w:val="36"/>
          <w:szCs w:val="36"/>
          <w:lang w:eastAsia="zh-CN"/>
        </w:rPr>
        <w:t>四川</w:t>
      </w:r>
      <w:r>
        <w:rPr>
          <w:rFonts w:ascii="Times New Roman" w:hAnsi="Times New Roman" w:eastAsia="方正小标宋简体"/>
          <w:bCs/>
          <w:position w:val="6"/>
          <w:sz w:val="36"/>
          <w:szCs w:val="36"/>
        </w:rPr>
        <w:t>大学选调应届毕业生报名表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711"/>
        <w:gridCol w:w="775"/>
        <w:gridCol w:w="504"/>
        <w:gridCol w:w="371"/>
        <w:gridCol w:w="344"/>
        <w:gridCol w:w="423"/>
        <w:gridCol w:w="388"/>
        <w:gridCol w:w="262"/>
        <w:gridCol w:w="39"/>
        <w:gridCol w:w="366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**族</w:t>
            </w:r>
          </w:p>
        </w:tc>
        <w:tc>
          <w:tcPr>
            <w:tcW w:w="15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入党时间</w:t>
            </w: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出生地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既往病史</w:t>
            </w: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是否取得国家</w:t>
            </w:r>
            <w:r>
              <w:rPr>
                <w:rFonts w:hint="eastAsia" w:ascii="Times New Roman" w:hAnsi="Times New Roman"/>
                <w:spacing w:val="-6"/>
                <w:sz w:val="15"/>
                <w:szCs w:val="15"/>
                <w:lang w:eastAsia="zh-CN"/>
              </w:rPr>
              <w:t>法</w:t>
            </w:r>
            <w:r>
              <w:rPr>
                <w:rFonts w:ascii="Times New Roman" w:hAnsi="Times New Roman"/>
                <w:spacing w:val="-6"/>
                <w:sz w:val="15"/>
                <w:szCs w:val="15"/>
              </w:rPr>
              <w:t>律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A证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是否属于毕业后申请第二学士学位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2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学号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是否服从分配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2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移动电话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宿舍电话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5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（注明大学本科至现阶段的起止时间、学校、院系、专业及学位名称）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2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工作单位及职务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1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学校推荐意见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3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   日</w:t>
            </w:r>
          </w:p>
        </w:tc>
        <w:tc>
          <w:tcPr>
            <w:tcW w:w="3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   日</w:t>
            </w:r>
          </w:p>
        </w:tc>
        <w:tc>
          <w:tcPr>
            <w:tcW w:w="2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（盖章）</w:t>
            </w:r>
          </w:p>
          <w:p>
            <w:pPr>
              <w:spacing w:line="300" w:lineRule="exact"/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年   月   日</w:t>
            </w:r>
          </w:p>
        </w:tc>
      </w:tr>
    </w:tbl>
    <w:p>
      <w:pPr>
        <w:snapToGrid w:val="0"/>
        <w:spacing w:line="240" w:lineRule="exact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注：在广西选调生报名系统填写提交报名表后，请自行下载打印一式二份并签名，经院系党委盖章后送交学校学生就业指导部门。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23281"/>
    <w:rsid w:val="77B2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2022-11-15T09:45:00Z</dcterms:created>
  <dc:creator>杨趴趴</dc:creator>
  <cp:lastModifiedBy>杨趴趴</cp:lastModifiedBy>
  <dcterms:modified xsi:type="dcterms:W3CDTF">2022-11-15T09:46:16Z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