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ind w:lef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钦州市海洋局钦南区分局招聘职位表</w:t>
      </w:r>
    </w:p>
    <w:tbl>
      <w:tblPr>
        <w:tblW w:w="81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145"/>
        <w:gridCol w:w="1131"/>
        <w:gridCol w:w="731"/>
        <w:gridCol w:w="1040"/>
        <w:gridCol w:w="969"/>
        <w:gridCol w:w="26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市海洋局钦南区分局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7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文秘、中文等相关专业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具备有较强的行政公文写作能力；熟练掌握常用办公软件如Office、WORD</w:t>
            </w:r>
            <w:r>
              <w:rPr>
                <w:rFonts w:ascii="MS Gothic" w:hAnsi="MS Gothic" w:eastAsia="MS Gothic" w:cs="MS Gothic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?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EXCEL的操作；有办公室工作经验可优先考虑。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市海洋局钦南区分局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-107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具备一定的财务管理知识、规范化知识、计算机知识、统计知识；具有良好团队协作能力，学习能力、分析能力、计划能力和组织能力，熟练操作财务软件和办公软件。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500" w:lineRule="atLeast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rPr>
          <w:sz w:val="14"/>
          <w:szCs w:val="14"/>
        </w:rPr>
      </w:pPr>
      <w:r>
        <w:rPr>
          <w:i w:val="0"/>
          <w:caps w:val="0"/>
          <w:color w:val="FFFFFF"/>
          <w:spacing w:val="0"/>
          <w:sz w:val="14"/>
          <w:szCs w:val="14"/>
          <w:bdr w:val="none" w:color="auto" w:sz="0" w:space="0"/>
          <w:shd w:val="clear" w:fill="0072BC"/>
        </w:rPr>
        <w:t>现场招聘会</w:t>
      </w:r>
    </w:p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</w:pBdr>
        <w:shd w:val="clear" w:fill="0072BC"/>
        <w:spacing w:line="324" w:lineRule="atLeast"/>
        <w:ind w:left="0" w:firstLine="144"/>
        <w:jc w:val="left"/>
        <w:rPr>
          <w:rFonts w:hint="default" w:ascii="Tahoma" w:hAnsi="Tahoma" w:eastAsia="Tahoma" w:cs="Tahoma"/>
          <w:i w:val="0"/>
          <w:caps w:val="0"/>
          <w:color w:val="FFFFFF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instrText xml:space="preserve"> HYPERLINK "http://qz.gxrc.com/ds/qz/scene.aspx"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FFFFFF"/>
          <w:spacing w:val="0"/>
          <w:sz w:val="14"/>
          <w:szCs w:val="14"/>
          <w:u w:val="none"/>
          <w:shd w:val="clear" w:fill="0072BC"/>
        </w:rPr>
        <w:t>更多...</w:t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324" w:lineRule="atLeast"/>
        <w:ind w:left="0" w:right="0"/>
        <w:rPr>
          <w:sz w:val="14"/>
          <w:szCs w:val="14"/>
        </w:rPr>
      </w:pPr>
      <w:r>
        <w:rPr>
          <w:i w:val="0"/>
          <w:caps w:val="0"/>
          <w:color w:val="FFFFFF"/>
          <w:spacing w:val="0"/>
          <w:sz w:val="14"/>
          <w:szCs w:val="14"/>
          <w:bdr w:val="none" w:color="auto" w:sz="0" w:space="0"/>
          <w:shd w:val="clear" w:fill="0072BC"/>
        </w:rPr>
        <w:t>公告</w:t>
      </w:r>
    </w:p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</w:pBdr>
        <w:shd w:val="clear" w:fill="0072BC"/>
        <w:spacing w:before="120" w:beforeAutospacing="0" w:line="324" w:lineRule="atLeast"/>
        <w:ind w:left="0" w:firstLine="144"/>
        <w:jc w:val="left"/>
        <w:rPr>
          <w:rFonts w:hint="default" w:ascii="Tahoma" w:hAnsi="Tahoma" w:eastAsia="Tahoma" w:cs="Tahoma"/>
          <w:i w:val="0"/>
          <w:caps w:val="0"/>
          <w:color w:val="FFFFFF"/>
          <w:spacing w:val="0"/>
          <w:sz w:val="14"/>
          <w:szCs w:val="14"/>
        </w:rPr>
      </w:pP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instrText xml:space="preserve"> HYPERLINK "http://qz.gxrc.com/ds/qz/ArticleList.aspx?CategoryID=1078"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FFFFFF"/>
          <w:spacing w:val="0"/>
          <w:sz w:val="14"/>
          <w:szCs w:val="14"/>
          <w:u w:val="none"/>
          <w:shd w:val="clear" w:fill="0072BC"/>
        </w:rPr>
        <w:t>更多...</w:t>
      </w:r>
      <w:r>
        <w:rPr>
          <w:rFonts w:hint="default" w:ascii="Tahoma" w:hAnsi="Tahoma" w:eastAsia="Tahoma" w:cs="Tahoma"/>
          <w:i w:val="0"/>
          <w:caps w:val="0"/>
          <w:color w:val="FFFFFF"/>
          <w:spacing w:val="0"/>
          <w:kern w:val="0"/>
          <w:sz w:val="14"/>
          <w:szCs w:val="14"/>
          <w:u w:val="none"/>
          <w:bdr w:val="single" w:color="CCCCCC" w:sz="4" w:space="0"/>
          <w:shd w:val="clear" w:fill="0072BC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"http://qz.gxrc.com/ds/qz/Article.aspx?ArticleID=93353" \o "钦州人才网永久下线公告"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FF0000"/>
          <w:spacing w:val="0"/>
          <w:sz w:val="14"/>
          <w:szCs w:val="14"/>
          <w:u w:val="none"/>
          <w:bdr w:val="none" w:color="auto" w:sz="0" w:space="0"/>
        </w:rPr>
        <w:t>钦州人才网永久下线公告</w:t>
      </w:r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"http://qz.gxrc.com/ds/qz/Article.aspx?ArticleID=95213" \o "钦州市技工学校2018年招聘教师公告"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钦州市技工学校2018年招聘教师公告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"http://qz.gxrc.com/ds/qz/Article.aspx?ArticleID=95210" \o "中共钦州市委员会组织部 钦州市人力资源和社会保障局2018年钦州市市直、钦州港区事业单位招聘考试考核、体检工作公告"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中共钦州市委员会组织部 钦州市人...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"http://qz.gxrc.com/ds/qz/Article.aspx?ArticleID=95209" \o "钦州港经济技术开发区2018年度考试录用公务员拟录用人员公示"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钦州港经济技术开发区2018年度考试...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"http://qz.gxrc.com/ds/qz/Article.aspx?ArticleID=95208" \o "钦州市人力资源和社会保障局2018年度考试录用参照管理单位工作人员拟录用人员公示"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钦州市人力资源和社会保障局2018年...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"http://qz.gxrc.com/ds/qz/Article.aspx?ArticleID=95207" \o "钦州市林业局2018年度考试录用公务员（参照管理单位工作人员）拟录用人员公示"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钦州市林业局2018年度考试录用公务...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"http://qz.gxrc.com/ds/qz/Article.aspx?ArticleID=95206" \o "钦州市农业局2018年度考试录用参照管理单位工作人员拟录用人员公示"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钦州市农业局2018年度考试录用参照...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"http://qz.gxrc.com/ds/qz/Article.aspx?ArticleID=95205" \o "钦州市市政管理局2018年度考试录用参照管理单位工作人员拟录用人员公示"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钦州市市政管理局2018年度考试录用...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CCEEFF" w:sz="4" w:space="0"/>
          <w:right w:val="none" w:color="auto" w:sz="0" w:space="0"/>
        </w:pBdr>
        <w:spacing w:before="0" w:beforeAutospacing="0" w:after="0" w:afterAutospacing="0" w:line="276" w:lineRule="atLeast"/>
        <w:ind w:left="0" w:right="0" w:hanging="360"/>
      </w:pP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instrText xml:space="preserve"> HYPERLINK "http://qz.gxrc.com/ds/qz/Article.aspx?ArticleID=95177" \o "钦州市体育局招聘工作人员公告" \t "http://qz.gxrc.com/ds/qz/_blank" </w:instrTex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separate"/>
      </w:r>
      <w:r>
        <w:rPr>
          <w:rStyle w:val="4"/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t>钦州市体育局招聘工作人员公告</w:t>
      </w:r>
      <w:r>
        <w:rPr>
          <w:rFonts w:hint="default" w:ascii="Tahoma" w:hAnsi="Tahoma" w:eastAsia="Tahoma" w:cs="Tahoma"/>
          <w:i w:val="0"/>
          <w:caps w:val="0"/>
          <w:color w:val="5C5C5C"/>
          <w:spacing w:val="0"/>
          <w:sz w:val="14"/>
          <w:szCs w:val="14"/>
          <w:u w:val="none"/>
          <w:bdr w:val="none" w:color="auto" w:sz="0" w:space="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0B4287"/>
    <w:multiLevelType w:val="multilevel"/>
    <w:tmpl w:val="DE0B42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25207"/>
    <w:rsid w:val="37D252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2018-08-11T02:30:00Z</dcterms:created>
  <dc:creator>武大娟</dc:creator>
  <cp:lastModifiedBy>武大娟</cp:lastModifiedBy>
  <dcterms:modified xsi:type="dcterms:W3CDTF">2018-08-11T02:30:13Z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