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43" w:rsidRPr="00001E43" w:rsidRDefault="00001E43" w:rsidP="00001E43">
      <w:pPr>
        <w:adjustRightInd/>
        <w:snapToGrid/>
        <w:spacing w:after="0" w:line="360" w:lineRule="atLeast"/>
        <w:ind w:firstLine="480"/>
        <w:jc w:val="both"/>
        <w:rPr>
          <w:rFonts w:ascii="微软雅黑" w:hAnsi="微软雅黑" w:cs="宋体"/>
          <w:color w:val="686868"/>
          <w:sz w:val="24"/>
          <w:szCs w:val="24"/>
        </w:rPr>
      </w:pPr>
      <w:r w:rsidRPr="00001E43">
        <w:rPr>
          <w:rFonts w:ascii="宋体" w:eastAsia="宋体" w:hAnsi="宋体" w:cs="宋体" w:hint="eastAsia"/>
          <w:color w:val="686868"/>
          <w:sz w:val="24"/>
          <w:szCs w:val="24"/>
        </w:rPr>
        <w:t>招聘单位、岗位、人数、专业、学历和范围及资格条件</w:t>
      </w:r>
    </w:p>
    <w:tbl>
      <w:tblPr>
        <w:tblW w:w="88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5"/>
        <w:gridCol w:w="1215"/>
        <w:gridCol w:w="720"/>
        <w:gridCol w:w="720"/>
        <w:gridCol w:w="720"/>
        <w:gridCol w:w="2520"/>
        <w:gridCol w:w="2340"/>
      </w:tblGrid>
      <w:tr w:rsidR="00001E43" w:rsidRPr="00001E43" w:rsidTr="00001E43">
        <w:trPr>
          <w:trHeight w:val="465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岗位职责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招聘范围</w:t>
            </w:r>
          </w:p>
        </w:tc>
        <w:tc>
          <w:tcPr>
            <w:tcW w:w="2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专业、学历要求</w:t>
            </w:r>
          </w:p>
        </w:tc>
        <w:tc>
          <w:tcPr>
            <w:tcW w:w="2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其他</w:t>
            </w:r>
          </w:p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任职条件</w:t>
            </w:r>
          </w:p>
        </w:tc>
      </w:tr>
      <w:tr w:rsidR="00001E43" w:rsidRPr="00001E43" w:rsidTr="00001E43">
        <w:trPr>
          <w:trHeight w:val="600"/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专职教师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负责相关课程的教学和科研工作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专技岗位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面向全国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空间信息技术专业；</w:t>
            </w:r>
          </w:p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博士研究生、博士学历（学位）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已取得学历学位的历届毕业生，年龄35周岁以下（其中具有副高及以上专业技术职称的，年龄可放宽至45周岁以下）。</w:t>
            </w:r>
          </w:p>
        </w:tc>
      </w:tr>
      <w:tr w:rsidR="00001E43" w:rsidRPr="00001E43" w:rsidTr="00001E43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center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 w:line="240" w:lineRule="atLeast"/>
              <w:jc w:val="both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  <w:r w:rsidRPr="00001E43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信息技术类专业，计算机、软件工程专业优先；博士研究生、博士学历（学位）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1E43" w:rsidRPr="00001E43" w:rsidRDefault="00001E43" w:rsidP="00001E43">
            <w:pPr>
              <w:adjustRightInd/>
              <w:snapToGrid/>
              <w:spacing w:after="0"/>
              <w:rPr>
                <w:rFonts w:ascii="微软雅黑" w:hAnsi="微软雅黑" w:cs="宋体"/>
                <w:color w:val="686868"/>
                <w:sz w:val="24"/>
                <w:szCs w:val="24"/>
              </w:rPr>
            </w:pPr>
          </w:p>
        </w:tc>
      </w:tr>
    </w:tbl>
    <w:p w:rsidR="00001E43" w:rsidRPr="00001E43" w:rsidRDefault="00001E43" w:rsidP="00001E43">
      <w:pPr>
        <w:adjustRightInd/>
        <w:snapToGrid/>
        <w:spacing w:after="0" w:line="360" w:lineRule="atLeast"/>
        <w:ind w:firstLine="420"/>
        <w:jc w:val="both"/>
        <w:rPr>
          <w:rFonts w:ascii="微软雅黑" w:hAnsi="微软雅黑" w:cs="宋体" w:hint="eastAsia"/>
          <w:color w:val="686868"/>
          <w:sz w:val="24"/>
          <w:szCs w:val="24"/>
        </w:rPr>
      </w:pPr>
      <w:r w:rsidRPr="00001E43">
        <w:rPr>
          <w:rFonts w:ascii="宋体" w:eastAsia="宋体" w:hAnsi="宋体" w:cs="宋体" w:hint="eastAsia"/>
          <w:color w:val="686868"/>
          <w:sz w:val="24"/>
          <w:szCs w:val="24"/>
        </w:rPr>
        <w:t>注：学历（学位）、职称的取得时间和年龄、工作经历的计算截止时间均为公告发布之日；属于国（境）外留学回国（境）人员的，报名时须已取得国家教育部认定的学历（学位）证书，专业以所学课程为准。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1E43"/>
    <w:rsid w:val="00323B43"/>
    <w:rsid w:val="003D37D8"/>
    <w:rsid w:val="00426133"/>
    <w:rsid w:val="004358AB"/>
    <w:rsid w:val="006D066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E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2019-01-29T03:32:00Z</dcterms:modified>
</cp:coreProperties>
</file>