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rPr>
          <w:rFonts w:ascii="方正小标宋_GBK" w:hAnsi="宋体" w:eastAsia="方正小标宋_GBK" w:cs="宋体"/>
          <w:color w:val="000000"/>
          <w:kern w:val="0"/>
          <w:sz w:val="44"/>
          <w:szCs w:val="44"/>
        </w:rPr>
      </w:pPr>
    </w:p>
    <w:p>
      <w:pPr>
        <w:widowControl/>
        <w:shd w:val="clear" w:color="auto" w:fill="FFFFFF"/>
        <w:spacing w:line="600" w:lineRule="exact"/>
        <w:jc w:val="center"/>
        <w:rPr>
          <w:rFonts w:ascii="方正小标宋_GBK" w:hAnsi="宋体" w:eastAsia="方正小标宋_GBK" w:cs="宋体"/>
          <w:color w:val="000000"/>
          <w:kern w:val="0"/>
          <w:sz w:val="44"/>
          <w:szCs w:val="44"/>
        </w:rPr>
      </w:pPr>
      <w:r>
        <w:rPr>
          <w:rFonts w:hint="eastAsia" w:ascii="方正小标宋_GBK" w:hAnsi="宋体" w:eastAsia="方正小标宋_GBK" w:cs="宋体"/>
          <w:color w:val="000000"/>
          <w:kern w:val="0"/>
          <w:sz w:val="44"/>
          <w:szCs w:val="44"/>
        </w:rPr>
        <w:t>重庆市秀山县县属国有企业公开招聘</w:t>
      </w:r>
    </w:p>
    <w:p>
      <w:pPr>
        <w:widowControl/>
        <w:shd w:val="clear" w:color="auto" w:fill="FFFFFF"/>
        <w:spacing w:line="600" w:lineRule="exact"/>
        <w:jc w:val="center"/>
        <w:rPr>
          <w:rFonts w:ascii="方正小标宋_GBK" w:hAnsi="宋体" w:eastAsia="方正小标宋_GBK" w:cs="宋体"/>
          <w:color w:val="000000"/>
          <w:kern w:val="0"/>
          <w:sz w:val="44"/>
          <w:szCs w:val="44"/>
        </w:rPr>
      </w:pPr>
      <w:r>
        <w:rPr>
          <w:rFonts w:hint="eastAsia" w:ascii="方正小标宋_GBK" w:hAnsi="宋体" w:eastAsia="方正小标宋_GBK" w:cs="宋体"/>
          <w:color w:val="000000"/>
          <w:kern w:val="0"/>
          <w:sz w:val="44"/>
          <w:szCs w:val="44"/>
        </w:rPr>
        <w:t>工作人员考试大纲</w:t>
      </w:r>
    </w:p>
    <w:p>
      <w:pPr>
        <w:widowControl/>
        <w:shd w:val="clear" w:color="auto" w:fill="FFFFFF"/>
        <w:spacing w:line="600" w:lineRule="exact"/>
        <w:jc w:val="center"/>
        <w:rPr>
          <w:rFonts w:hint="eastAsia" w:ascii="方正楷体_GBK" w:hAnsi="宋体" w:eastAsia="方正楷体_GBK" w:cs="宋体"/>
          <w:color w:val="000000"/>
          <w:kern w:val="0"/>
          <w:sz w:val="32"/>
          <w:szCs w:val="32"/>
        </w:rPr>
      </w:pPr>
      <w:r>
        <w:rPr>
          <w:rFonts w:hint="eastAsia" w:ascii="方正楷体_GBK" w:hAnsi="宋体" w:eastAsia="方正楷体_GBK" w:cs="宋体"/>
          <w:color w:val="000000"/>
          <w:kern w:val="0"/>
          <w:sz w:val="32"/>
          <w:szCs w:val="32"/>
        </w:rPr>
        <w:t>（20</w:t>
      </w:r>
      <w:r>
        <w:rPr>
          <w:rFonts w:hint="eastAsia" w:ascii="方正楷体_GBK" w:hAnsi="宋体" w:eastAsia="方正楷体_GBK" w:cs="宋体"/>
          <w:color w:val="000000"/>
          <w:kern w:val="0"/>
          <w:sz w:val="32"/>
          <w:szCs w:val="32"/>
          <w:lang w:val="en-US" w:eastAsia="zh-CN"/>
        </w:rPr>
        <w:t>23</w:t>
      </w:r>
      <w:r>
        <w:rPr>
          <w:rFonts w:hint="eastAsia" w:ascii="方正楷体_GBK" w:hAnsi="宋体" w:eastAsia="方正楷体_GBK" w:cs="宋体"/>
          <w:color w:val="000000"/>
          <w:kern w:val="0"/>
          <w:sz w:val="32"/>
          <w:szCs w:val="32"/>
        </w:rPr>
        <w:t>年</w:t>
      </w:r>
      <w:r>
        <w:rPr>
          <w:rFonts w:hint="eastAsia" w:ascii="方正楷体_GBK" w:hAnsi="宋体" w:eastAsia="方正楷体_GBK" w:cs="宋体"/>
          <w:color w:val="000000"/>
          <w:kern w:val="0"/>
          <w:sz w:val="32"/>
          <w:szCs w:val="32"/>
          <w:lang w:val="en-US" w:eastAsia="zh-CN"/>
        </w:rPr>
        <w:t>7</w:t>
      </w:r>
      <w:r>
        <w:rPr>
          <w:rFonts w:hint="eastAsia" w:ascii="方正楷体_GBK" w:hAnsi="宋体" w:eastAsia="方正楷体_GBK" w:cs="宋体"/>
          <w:color w:val="000000"/>
          <w:kern w:val="0"/>
          <w:sz w:val="32"/>
          <w:szCs w:val="32"/>
        </w:rPr>
        <w:t>月）</w:t>
      </w:r>
    </w:p>
    <w:p>
      <w:pPr>
        <w:widowControl/>
        <w:shd w:val="clear" w:color="auto" w:fill="FFFFFF"/>
        <w:spacing w:line="600" w:lineRule="exact"/>
        <w:ind w:firstLine="640"/>
        <w:rPr>
          <w:rFonts w:ascii="方正黑体_GBK" w:hAnsi="宋体" w:eastAsia="方正黑体_GBK" w:cs="宋体"/>
          <w:color w:val="000000"/>
          <w:kern w:val="0"/>
          <w:sz w:val="32"/>
          <w:szCs w:val="32"/>
        </w:rPr>
      </w:pPr>
    </w:p>
    <w:p>
      <w:pPr>
        <w:widowControl/>
        <w:shd w:val="clear" w:color="auto" w:fill="FFFFFF"/>
        <w:spacing w:line="600" w:lineRule="exact"/>
        <w:jc w:val="center"/>
        <w:rPr>
          <w:rFonts w:hint="eastAsia" w:ascii="方正黑体_GBK" w:hAnsi="宋体" w:eastAsia="方正黑体_GBK" w:cs="宋体"/>
          <w:color w:val="000000"/>
          <w:kern w:val="0"/>
          <w:sz w:val="32"/>
          <w:szCs w:val="32"/>
        </w:rPr>
      </w:pPr>
      <w:r>
        <w:rPr>
          <w:rFonts w:hint="eastAsia" w:ascii="方正黑体_GBK" w:hAnsi="宋体" w:eastAsia="方正黑体_GBK" w:cs="宋体"/>
          <w:color w:val="000000"/>
          <w:kern w:val="0"/>
          <w:sz w:val="32"/>
          <w:szCs w:val="32"/>
        </w:rPr>
        <w:t>《</w:t>
      </w:r>
      <w:r>
        <w:rPr>
          <w:rFonts w:hint="eastAsia" w:ascii="方正黑体_GBK" w:hAnsi="宋体" w:eastAsia="方正黑体_GBK" w:cs="宋体"/>
          <w:color w:val="000000"/>
          <w:kern w:val="0"/>
          <w:sz w:val="32"/>
          <w:szCs w:val="32"/>
          <w:lang w:val="en-US" w:eastAsia="zh-CN"/>
        </w:rPr>
        <w:t>综合</w:t>
      </w:r>
      <w:r>
        <w:rPr>
          <w:rFonts w:hint="eastAsia" w:ascii="方正黑体_GBK" w:hAnsi="宋体" w:eastAsia="方正黑体_GBK" w:cs="宋体"/>
          <w:color w:val="000000"/>
          <w:kern w:val="0"/>
          <w:sz w:val="32"/>
          <w:szCs w:val="32"/>
        </w:rPr>
        <w:t>基础知识》</w:t>
      </w:r>
    </w:p>
    <w:p>
      <w:pPr>
        <w:widowControl/>
        <w:shd w:val="clear" w:color="auto" w:fill="FFFFFF"/>
        <w:spacing w:line="600" w:lineRule="exact"/>
        <w:ind w:firstLine="640"/>
        <w:rPr>
          <w:rFonts w:hint="eastAsia" w:ascii="宋体" w:hAnsi="宋体" w:cs="宋体"/>
          <w:color w:val="000000"/>
          <w:kern w:val="0"/>
          <w:sz w:val="20"/>
          <w:szCs w:val="20"/>
        </w:rPr>
      </w:pPr>
      <w:r>
        <w:rPr>
          <w:rFonts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lang w:val="en-US" w:eastAsia="zh-CN"/>
        </w:rPr>
        <w:t>综合</w:t>
      </w:r>
      <w:bookmarkStart w:id="0" w:name="_GoBack"/>
      <w:bookmarkEnd w:id="0"/>
      <w:r>
        <w:rPr>
          <w:rFonts w:ascii="Times New Roman" w:hAnsi="Times New Roman" w:eastAsia="方正仿宋_GBK"/>
          <w:color w:val="000000"/>
          <w:kern w:val="0"/>
          <w:sz w:val="32"/>
          <w:szCs w:val="32"/>
        </w:rPr>
        <w:t>基础知识》总分100分</w:t>
      </w:r>
      <w:r>
        <w:rPr>
          <w:rFonts w:hint="eastAsia" w:ascii="Times New Roman" w:hAnsi="Times New Roman" w:eastAsia="方正仿宋_GBK"/>
          <w:color w:val="000000"/>
          <w:kern w:val="0"/>
          <w:sz w:val="32"/>
          <w:szCs w:val="32"/>
        </w:rPr>
        <w:t>，</w:t>
      </w:r>
      <w:r>
        <w:rPr>
          <w:rFonts w:ascii="Times New Roman" w:hAnsi="Times New Roman" w:eastAsia="方正仿宋_GBK"/>
          <w:color w:val="000000"/>
          <w:kern w:val="0"/>
          <w:sz w:val="32"/>
          <w:szCs w:val="32"/>
        </w:rPr>
        <w:t>考试时间90分钟</w:t>
      </w:r>
      <w:r>
        <w:rPr>
          <w:rFonts w:hint="eastAsia" w:ascii="Times New Roman" w:hAnsi="Times New Roman" w:eastAsia="方正仿宋_GBK"/>
          <w:color w:val="000000"/>
          <w:kern w:val="0"/>
          <w:sz w:val="32"/>
          <w:szCs w:val="32"/>
        </w:rPr>
        <w:t>，主要为</w:t>
      </w:r>
      <w:r>
        <w:rPr>
          <w:rFonts w:ascii="Times New Roman" w:hAnsi="Times New Roman" w:eastAsia="方正仿宋_GBK"/>
          <w:color w:val="000000"/>
          <w:kern w:val="0"/>
          <w:sz w:val="32"/>
          <w:szCs w:val="32"/>
        </w:rPr>
        <w:t>客观</w:t>
      </w:r>
      <w:r>
        <w:rPr>
          <w:rFonts w:hint="eastAsia" w:ascii="Times New Roman" w:hAnsi="Times New Roman" w:eastAsia="方正仿宋_GBK"/>
          <w:color w:val="000000"/>
          <w:kern w:val="0"/>
          <w:sz w:val="32"/>
          <w:szCs w:val="32"/>
        </w:rPr>
        <w:t>性试题，采取闭卷笔答方式。</w:t>
      </w:r>
      <w:r>
        <w:rPr>
          <w:rFonts w:ascii="Times New Roman" w:hAnsi="Times New Roman" w:eastAsia="方正仿宋_GBK"/>
          <w:color w:val="000000"/>
          <w:kern w:val="0"/>
          <w:sz w:val="32"/>
          <w:szCs w:val="32"/>
        </w:rPr>
        <w:t>题型主要</w:t>
      </w:r>
      <w:r>
        <w:rPr>
          <w:rFonts w:hint="eastAsia" w:ascii="Times New Roman" w:hAnsi="Times New Roman" w:eastAsia="方正仿宋_GBK"/>
          <w:color w:val="000000"/>
          <w:kern w:val="0"/>
          <w:sz w:val="32"/>
          <w:szCs w:val="32"/>
        </w:rPr>
        <w:t>包括：</w:t>
      </w:r>
      <w:r>
        <w:rPr>
          <w:rFonts w:ascii="Times New Roman" w:hAnsi="Times New Roman" w:eastAsia="方正仿宋_GBK"/>
          <w:color w:val="000000"/>
          <w:kern w:val="0"/>
          <w:sz w:val="32"/>
          <w:szCs w:val="32"/>
        </w:rPr>
        <w:t>单项选择题、多项选择题、判断题等</w:t>
      </w:r>
      <w:r>
        <w:rPr>
          <w:rFonts w:hint="eastAsia" w:ascii="方正仿宋_GBK" w:hAnsi="宋体" w:eastAsia="方正仿宋_GBK" w:cs="宋体"/>
          <w:color w:val="000000"/>
          <w:kern w:val="0"/>
          <w:sz w:val="32"/>
          <w:szCs w:val="32"/>
        </w:rPr>
        <w:t>。考试内容主要包括：政治、法律、经济、公文写作、道德、国情市情、时事常识以及事业单位人事管理政策法规等方面知识。</w:t>
      </w:r>
    </w:p>
    <w:p>
      <w:pPr>
        <w:widowControl/>
        <w:shd w:val="clear" w:color="auto" w:fill="FFFFFF"/>
        <w:spacing w:line="600" w:lineRule="exact"/>
        <w:ind w:firstLine="636"/>
        <w:rPr>
          <w:rFonts w:hint="eastAsia" w:ascii="方正仿宋_GBK" w:hAnsi="宋体" w:eastAsia="方正仿宋_GBK" w:cs="宋体"/>
          <w:color w:val="000000"/>
          <w:kern w:val="0"/>
          <w:sz w:val="32"/>
          <w:szCs w:val="32"/>
          <w:highlight w:val="none"/>
        </w:rPr>
      </w:pPr>
      <w:r>
        <w:rPr>
          <w:rFonts w:hint="eastAsia" w:ascii="方正仿宋_GBK" w:hAnsi="宋体" w:eastAsia="方正仿宋_GBK" w:cs="宋体"/>
          <w:color w:val="000000"/>
          <w:kern w:val="0"/>
          <w:sz w:val="32"/>
          <w:szCs w:val="32"/>
        </w:rPr>
        <w:t>政治。主要测查应试者对马克思主义基本原理以及中国特色社会主义理论体系形成、发展过程、主要内容的理解和运用。主要包括：马克思主义基本原理；中国共产党的历史和党的建设理论；毛泽东思想、邓小平理论、“三个代表”重要思想、科学发展观和习近平新时代中国特色社会主义思想的历史地位；中国共产党建立社会主义制度的斗争及中国共产党探索中国特色社会主义建设道路的历程；中国特色社会主义理论体系的形成、发展及特色；</w:t>
      </w:r>
      <w:r>
        <w:rPr>
          <w:rFonts w:hint="eastAsia" w:ascii="方正仿宋_GBK" w:hAnsi="宋体" w:eastAsia="方正仿宋_GBK" w:cs="宋体"/>
          <w:color w:val="000000"/>
          <w:kern w:val="0"/>
          <w:sz w:val="32"/>
          <w:szCs w:val="32"/>
          <w:highlight w:val="none"/>
        </w:rPr>
        <w:t>党的十九大，十九届二中、三中、四中全会精神；</w:t>
      </w:r>
      <w:r>
        <w:rPr>
          <w:rFonts w:hint="eastAsia" w:ascii="方正仿宋_GBK" w:hAnsi="宋体" w:eastAsia="方正仿宋_GBK" w:cs="宋体"/>
          <w:color w:val="000000"/>
          <w:kern w:val="0"/>
          <w:sz w:val="32"/>
          <w:szCs w:val="32"/>
          <w:highlight w:val="none"/>
          <w:lang w:val="en-US" w:eastAsia="zh-CN"/>
        </w:rPr>
        <w:t>党的二十大精神，</w:t>
      </w:r>
      <w:r>
        <w:rPr>
          <w:rFonts w:hint="eastAsia" w:ascii="方正仿宋_GBK" w:hAnsi="宋体" w:eastAsia="方正仿宋_GBK" w:cs="宋体"/>
          <w:color w:val="000000"/>
          <w:kern w:val="0"/>
          <w:sz w:val="32"/>
          <w:szCs w:val="32"/>
          <w:highlight w:val="none"/>
        </w:rPr>
        <w:t>《</w:t>
      </w:r>
      <w:r>
        <w:rPr>
          <w:rFonts w:ascii="方正仿宋_GBK" w:hAnsi="宋体" w:eastAsia="方正仿宋_GBK" w:cs="宋体"/>
          <w:color w:val="000000"/>
          <w:kern w:val="0"/>
          <w:sz w:val="32"/>
          <w:szCs w:val="32"/>
          <w:highlight w:val="none"/>
        </w:rPr>
        <w:t>中华人民共和国国民经济和社会发展第十</w:t>
      </w:r>
      <w:r>
        <w:rPr>
          <w:rFonts w:hint="eastAsia" w:ascii="方正仿宋_GBK" w:hAnsi="宋体" w:eastAsia="方正仿宋_GBK" w:cs="宋体"/>
          <w:color w:val="000000"/>
          <w:kern w:val="0"/>
          <w:sz w:val="32"/>
          <w:szCs w:val="32"/>
          <w:highlight w:val="none"/>
          <w:lang w:val="en-US" w:eastAsia="zh-CN"/>
        </w:rPr>
        <w:t>四</w:t>
      </w:r>
      <w:r>
        <w:rPr>
          <w:rFonts w:ascii="方正仿宋_GBK" w:hAnsi="宋体" w:eastAsia="方正仿宋_GBK" w:cs="宋体"/>
          <w:color w:val="000000"/>
          <w:kern w:val="0"/>
          <w:sz w:val="32"/>
          <w:szCs w:val="32"/>
          <w:highlight w:val="none"/>
        </w:rPr>
        <w:t>个五年</w:t>
      </w:r>
      <w:r>
        <w:rPr>
          <w:rFonts w:hint="eastAsia" w:ascii="方正仿宋_GBK" w:hAnsi="宋体" w:eastAsia="方正仿宋_GBK" w:cs="宋体"/>
          <w:color w:val="000000"/>
          <w:kern w:val="0"/>
          <w:sz w:val="32"/>
          <w:szCs w:val="32"/>
          <w:highlight w:val="none"/>
        </w:rPr>
        <w:t>规划</w:t>
      </w:r>
      <w:r>
        <w:rPr>
          <w:rFonts w:ascii="方正仿宋_GBK" w:hAnsi="宋体" w:eastAsia="方正仿宋_GBK" w:cs="宋体"/>
          <w:color w:val="000000"/>
          <w:kern w:val="0"/>
          <w:sz w:val="32"/>
          <w:szCs w:val="32"/>
          <w:highlight w:val="none"/>
        </w:rPr>
        <w:t>纲要</w:t>
      </w:r>
      <w:r>
        <w:rPr>
          <w:rFonts w:hint="eastAsia" w:ascii="方正仿宋_GBK" w:hAnsi="宋体" w:eastAsia="方正仿宋_GBK" w:cs="宋体"/>
          <w:color w:val="000000"/>
          <w:kern w:val="0"/>
          <w:sz w:val="32"/>
          <w:szCs w:val="32"/>
          <w:highlight w:val="none"/>
        </w:rPr>
        <w:t>》《</w:t>
      </w:r>
      <w:r>
        <w:rPr>
          <w:rFonts w:ascii="方正仿宋_GBK" w:hAnsi="宋体" w:eastAsia="方正仿宋_GBK" w:cs="宋体"/>
          <w:color w:val="000000"/>
          <w:kern w:val="0"/>
          <w:sz w:val="32"/>
          <w:szCs w:val="32"/>
          <w:highlight w:val="none"/>
        </w:rPr>
        <w:t>重庆市国民经济和社会发展第十</w:t>
      </w:r>
      <w:r>
        <w:rPr>
          <w:rFonts w:hint="eastAsia" w:ascii="方正仿宋_GBK" w:hAnsi="宋体" w:eastAsia="方正仿宋_GBK" w:cs="宋体"/>
          <w:color w:val="000000"/>
          <w:kern w:val="0"/>
          <w:sz w:val="32"/>
          <w:szCs w:val="32"/>
          <w:highlight w:val="none"/>
          <w:lang w:val="en-US" w:eastAsia="zh-CN"/>
        </w:rPr>
        <w:t>四</w:t>
      </w:r>
      <w:r>
        <w:rPr>
          <w:rFonts w:ascii="方正仿宋_GBK" w:hAnsi="宋体" w:eastAsia="方正仿宋_GBK" w:cs="宋体"/>
          <w:color w:val="000000"/>
          <w:kern w:val="0"/>
          <w:sz w:val="32"/>
          <w:szCs w:val="32"/>
          <w:highlight w:val="none"/>
        </w:rPr>
        <w:t>个五年规划纲要</w:t>
      </w:r>
      <w:r>
        <w:rPr>
          <w:rFonts w:hint="eastAsia" w:ascii="方正仿宋_GBK" w:hAnsi="宋体" w:eastAsia="方正仿宋_GBK" w:cs="宋体"/>
          <w:color w:val="000000"/>
          <w:kern w:val="0"/>
          <w:sz w:val="32"/>
          <w:szCs w:val="32"/>
          <w:highlight w:val="none"/>
        </w:rPr>
        <w:t>》；习近平总书记对重庆的重要讲话和重要指示批示精神；市委五届三次全会以来的历次全会精神。</w:t>
      </w:r>
    </w:p>
    <w:p>
      <w:pPr>
        <w:widowControl/>
        <w:shd w:val="clear" w:color="auto" w:fill="FFFFFF"/>
        <w:spacing w:line="600" w:lineRule="exact"/>
        <w:ind w:firstLine="643"/>
        <w:rPr>
          <w:rFonts w:hint="eastAsia"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法律。主要测查应试者对法学基本理论、我国法律基础知识的了解以及在工作生活中实际运用法律的能力。主要包括：我国国家性质、经济制度、国家结构形式、公民的基本权利和义务以及国家机构；刑法、行政法、民法、经济法、商法等主要实体法的基本概念和基本原则；刑事法律关系、行政法律关系、民事法律关系、经济领域的相关法律关系等；刑事诉讼法、行政诉讼法、民事诉讼法、仲裁法等主要程序法及其实际运用。</w:t>
      </w:r>
    </w:p>
    <w:p>
      <w:pPr>
        <w:widowControl/>
        <w:shd w:val="clear" w:color="auto" w:fill="FFFFFF"/>
        <w:spacing w:line="600" w:lineRule="exact"/>
        <w:ind w:firstLine="636"/>
        <w:rPr>
          <w:rFonts w:hint="eastAsia"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经济。主要测查应试者对市场经济基本原理、社会主义市场经济体系等内容的理解和运用。主要包括：市场经济、社会主义市场经济的含义及特征；社会主义市场经济的政府宏观调控体系、收入分配制度和社会保障制度；社会主义市场经济国家的对外经济关系以及我国的对外开放格局、经济全球化与我国对外开放的关系；习近平新时代中国特色社会主义经济思想精神实质、丰富内涵和实践要求。</w:t>
      </w:r>
    </w:p>
    <w:p>
      <w:pPr>
        <w:widowControl/>
        <w:shd w:val="clear" w:color="auto" w:fill="FFFFFF"/>
        <w:spacing w:line="600" w:lineRule="exact"/>
        <w:ind w:firstLine="636"/>
        <w:rPr>
          <w:rFonts w:hint="eastAsia"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公文写作。主要测查应试者对公文和常用事务文书相关知识的了解与实际运用能力。主要包括：公文的含义、特点、作用、分类以及公文的行文规范、语言规范、处理规范及其它相关知识；常用法定公文的含义、特点、种类及写作；常用事务文书的含义、特点及写作。</w:t>
      </w:r>
    </w:p>
    <w:p>
      <w:pPr>
        <w:widowControl/>
        <w:shd w:val="clear" w:color="auto" w:fill="FFFFFF"/>
        <w:spacing w:line="600" w:lineRule="exact"/>
        <w:ind w:firstLine="636"/>
        <w:rPr>
          <w:rFonts w:hint="eastAsia"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道德。主要测查应试者对公民道德、社会公德、职业道德、家庭美德的认识理解，考查应试者的基本道德素质及修养。主要包括：道德的含义、特征及作用，公民道德建设的重要性和主要内容，社会公德、职业道德、家庭美德的含义、特点及其主要内容。</w:t>
      </w:r>
    </w:p>
    <w:p>
      <w:pPr>
        <w:widowControl/>
        <w:shd w:val="clear" w:color="auto" w:fill="FFFFFF"/>
        <w:spacing w:line="600" w:lineRule="exact"/>
        <w:ind w:firstLine="636"/>
        <w:rPr>
          <w:rFonts w:hint="eastAsia"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国情市情。主要测查应试者对我国和我市的地理历史、人文社会、政治经济等基本概况的了解。</w:t>
      </w:r>
    </w:p>
    <w:p>
      <w:pPr>
        <w:widowControl/>
        <w:shd w:val="clear" w:color="auto" w:fill="FFFFFF"/>
        <w:spacing w:line="600" w:lineRule="exact"/>
        <w:ind w:firstLine="645"/>
        <w:rPr>
          <w:rFonts w:hint="eastAsia"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时事及常识。主要测查应试者对时事政治的了解，对社会和事物的观察、思考和知识积累的程度。考试内容涉及近一年来国际、国内发生的重大时事，以及历史、文化、科技等方面常识。</w:t>
      </w:r>
    </w:p>
    <w:p>
      <w:pPr>
        <w:widowControl/>
        <w:shd w:val="clear" w:color="auto" w:fill="FFFFFF"/>
        <w:spacing w:line="600" w:lineRule="exact"/>
        <w:ind w:firstLine="643"/>
        <w:rPr>
          <w:rFonts w:hint="eastAsia" w:ascii="方正楷体_GBK" w:hAnsi="宋体" w:eastAsia="方正楷体_GBK" w:cs="宋体"/>
          <w:b/>
          <w:color w:val="000000"/>
          <w:kern w:val="0"/>
          <w:sz w:val="32"/>
          <w:szCs w:val="32"/>
        </w:rPr>
      </w:pPr>
    </w:p>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ascii="Times New Roman" w:hAnsi="Times New Roman"/>
        <w:sz w:val="24"/>
        <w:szCs w:val="24"/>
        <w:lang w:eastAsia="zh-CN"/>
      </w:rPr>
    </w:pPr>
    <w:r>
      <w:rPr>
        <w:rFonts w:ascii="Times New Roman" w:hAnsi="Times New Roman"/>
        <w:sz w:val="24"/>
        <w:szCs w:val="24"/>
      </w:rPr>
      <w:t>—</w:t>
    </w: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lang w:val="zh-CN"/>
      </w:rPr>
      <w:t>2</w:t>
    </w:r>
    <w:r>
      <w:rPr>
        <w:rFonts w:ascii="Times New Roman" w:hAnsi="Times New Roman"/>
        <w:sz w:val="24"/>
        <w:szCs w:val="24"/>
      </w:rPr>
      <w:fldChar w:fldCharType="end"/>
    </w:r>
    <w:r>
      <w:rPr>
        <w:rFonts w:ascii="Times New Roman" w:hAnsi="Times New Roman"/>
        <w:sz w:val="24"/>
        <w:szCs w:val="24"/>
      </w:rPr>
      <w:t>—</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mZjczNDQ1ODMxZjIyMTI5ODlkYjRkMmNjM2RhZWUifQ=="/>
  </w:docVars>
  <w:rsids>
    <w:rsidRoot w:val="00000000"/>
    <w:rsid w:val="0C2A7A76"/>
    <w:rsid w:val="129E0F40"/>
    <w:rsid w:val="1CA01EC0"/>
    <w:rsid w:val="2AA13FAE"/>
    <w:rsid w:val="2DC55D11"/>
    <w:rsid w:val="659D0EF7"/>
    <w:rsid w:val="73E96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uiPriority w:val="99"/>
    <w:pPr>
      <w:tabs>
        <w:tab w:val="center" w:pos="4513"/>
        <w:tab w:val="right" w:pos="9026"/>
      </w:tabs>
      <w:snapToGrid w:val="0"/>
      <w:jc w:val="left"/>
    </w:pPr>
    <w:rPr>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2021-03-25T08:16:00Z</dcterms:created>
  <dc:creator>HUWEI</dc:creator>
  <cp:lastModifiedBy>何处惹尘埃</cp:lastModifiedBy>
  <dcterms:modified xsi:type="dcterms:W3CDTF">2023-07-17T02:24:43Z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2DBB616A470A45CDA30FABCCDA1D58FB_13</vt:lpwstr>
  </property>
</Properties>
</file>