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3"/>
        <w:gridCol w:w="1412"/>
        <w:gridCol w:w="4319"/>
        <w:gridCol w:w="1412"/>
      </w:tblGrid>
      <w:tr w:rsidR="00D85A33" w:rsidRPr="00D85A33" w:rsidTr="00D85A33">
        <w:tc>
          <w:tcPr>
            <w:tcW w:w="700" w:type="pct"/>
            <w:shd w:val="clear" w:color="auto" w:fill="6B9CD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504" w:lineRule="atLeast"/>
              <w:jc w:val="center"/>
              <w:rPr>
                <w:rFonts w:ascii="Microsoft Yahei" w:eastAsia="宋体" w:hAnsi="Microsoft Yahei" w:cs="宋体"/>
                <w:color w:val="FFFFFF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FFFFFF"/>
                <w:kern w:val="0"/>
                <w:sz w:val="17"/>
                <w:szCs w:val="17"/>
              </w:rPr>
              <w:t>职位代码</w:t>
            </w:r>
          </w:p>
        </w:tc>
        <w:tc>
          <w:tcPr>
            <w:tcW w:w="850" w:type="pct"/>
            <w:shd w:val="clear" w:color="auto" w:fill="6B9CD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504" w:lineRule="atLeast"/>
              <w:jc w:val="center"/>
              <w:rPr>
                <w:rFonts w:ascii="Microsoft Yahei" w:eastAsia="宋体" w:hAnsi="Microsoft Yahei" w:cs="宋体"/>
                <w:color w:val="FFFFFF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FFFFFF"/>
                <w:kern w:val="0"/>
                <w:sz w:val="17"/>
                <w:szCs w:val="17"/>
              </w:rPr>
              <w:t>职位名称</w:t>
            </w:r>
          </w:p>
        </w:tc>
        <w:tc>
          <w:tcPr>
            <w:tcW w:w="2600" w:type="pct"/>
            <w:shd w:val="clear" w:color="auto" w:fill="6B9CD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504" w:lineRule="atLeast"/>
              <w:jc w:val="center"/>
              <w:rPr>
                <w:rFonts w:ascii="Microsoft Yahei" w:eastAsia="宋体" w:hAnsi="Microsoft Yahei" w:cs="宋体"/>
                <w:color w:val="FFFFFF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FFFFFF"/>
                <w:kern w:val="0"/>
                <w:sz w:val="17"/>
                <w:szCs w:val="17"/>
              </w:rPr>
              <w:t>专业及方向</w:t>
            </w:r>
          </w:p>
        </w:tc>
        <w:tc>
          <w:tcPr>
            <w:tcW w:w="850" w:type="pct"/>
            <w:shd w:val="clear" w:color="auto" w:fill="6B9CD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504" w:lineRule="atLeast"/>
              <w:jc w:val="center"/>
              <w:rPr>
                <w:rFonts w:ascii="Microsoft Yahei" w:eastAsia="宋体" w:hAnsi="Microsoft Yahei" w:cs="宋体"/>
                <w:color w:val="FFFFFF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FFFFFF"/>
                <w:kern w:val="0"/>
                <w:sz w:val="17"/>
                <w:szCs w:val="17"/>
              </w:rPr>
              <w:t>招聘人数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F101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机械工程，机械设计制造及其自动化，机械电子工程，机械设计及理论，农业机械化及其自动化，农业机械化工程，飞行器设计，航空宇航制造工程，车辆工程，动力机械及工程，材料加工工程（机械加工、压力加工方向），包装工程，印刷工程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44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F102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焊接工程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材料成型及控制工程，材料加工工程（焊接方向），焊接技术与工程等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F103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流体及船舶工程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流体机械及工程，船舶与海洋工程，船舶与海洋结构物设计制造，轮机工程，流力体学等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F104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轻工工程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轻工技术与工程，轻化工程，化工过程机械，皮革化学与工程，木材科学与工程（木材加工方向），环境科学与工程，环境科学，环境工程，作物学，园艺学，林学等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31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F201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热能工程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能源与动力工程，动力工程及工程热物理，工程热物理，热能工程，制冷及低温工程，供热、供燃气、通风及空调工程，建筑环境与能源应用工程，能源与环境系统工程等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F202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建筑工程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土木工程，给排水科学与工程，建筑技术科学，岩土工程，市政工程，结构工程等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F203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化学工程与工艺，资源循环科学与工程，能源化学工程，化学工程，化学工艺，应用化学（精细化工方向），工业催化等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13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F204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材料工程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材料科学与工程，高分子材料与工程，无机非金属材料工程（陶瓷、耐火材料、玻璃方向），材料学，复合材料与工程，功能材料，材料加工工程等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F205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冶金工程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冶金工程，金属材料工程，钢铁冶金，冶金物理化学，有色金属冶金等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27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F301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电气工程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电气工程及其自动化，电机与电器，电力系统及其自动化，高电压与绝缘技术，电力电子与电力传动，电工理论与新技术，智能电网信息工程，光源与照明，电气工程与智能控制，电子电工等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F302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计算机及应用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计算机科学与技术，计算机应用技术，计算机软件与理论，计算机系统结构，软件工程，网络工程，物联网工程，信息安全，系统工程，集成电路涉及与集成系统，电子与计算机工程，智能科学与技术，空间信息与数字技术，数据库与知识工程，计算机控制与智能化系统，人工智能，算</w:t>
            </w: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法理论与应用，大数据处理与高性能计算，云计算理论与应用等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9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F303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半导体技术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物理电子学，电路与系统，微电子学与固体电子学，半导体物理与器件，光伏发电技术与应用，光伏系统，新能源材料与器件等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16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F304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燃料电池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应用化学（电化学方向），材料物理与化学，燃料电池等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F401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通信工程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通信工程，通信与信息系统，信号与信息处理，电子信息工程，移动通信技术，光通信技术，保密科学与技术，信息处理与通信网络系统，无线电技术，数字媒体技术，广播电视学，广播电视工程，图形图像处理与多媒体技术，计算机视觉与应用，图像处理与科学可视化，模式识别与图像处理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22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F501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光学与计量工程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仪器科学与技术，精密仪器及机械，测试计量技术及仪器，光学工程，光学，光电信息科学与工程，电子科学与技术，物理学等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F502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控制工程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控制理论与控制工程，控制科学与工程，自动控制技术，测控技术与仪器，模式识别与智能系统，交通信息工程及控制，导航、制导与控制，轨道交通信号与控制，自动化（控制方向）等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</w:tr>
      <w:tr w:rsidR="00D85A33" w:rsidRPr="00D85A33" w:rsidTr="00D85A33"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F503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纺织材料与化学分析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分析化学，有机化学，生物化学与分子生物学，药物分析学，医学检验技术，卫生检验与检疫，生物工程，生物医学工程（高分子方向），高分子材料，纺织工程，纺织材料与纺织品设计等</w:t>
            </w:r>
          </w:p>
        </w:tc>
        <w:tc>
          <w:tcPr>
            <w:tcW w:w="0" w:type="auto"/>
            <w:tcBorders>
              <w:top w:val="single" w:sz="4" w:space="0" w:color="CBD2D8"/>
              <w:left w:val="single" w:sz="4" w:space="0" w:color="CBD2D8"/>
              <w:bottom w:val="single" w:sz="4" w:space="0" w:color="CBD2D8"/>
              <w:right w:val="single" w:sz="4" w:space="0" w:color="CBD2D8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85A33" w:rsidRPr="00D85A33" w:rsidRDefault="00D85A33" w:rsidP="00D85A33">
            <w:pPr>
              <w:widowControl/>
              <w:spacing w:line="240" w:lineRule="atLeast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85A3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</w:tr>
    </w:tbl>
    <w:p w:rsidR="00C501B6" w:rsidRDefault="00C501B6"/>
    <w:sectPr w:rsidR="00C5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1B6" w:rsidRDefault="00C501B6" w:rsidP="00D85A33">
      <w:r>
        <w:separator/>
      </w:r>
    </w:p>
  </w:endnote>
  <w:endnote w:type="continuationSeparator" w:id="1">
    <w:p w:rsidR="00C501B6" w:rsidRDefault="00C501B6" w:rsidP="00D8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微软雅黑"/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1B6" w:rsidRDefault="00C501B6" w:rsidP="00D85A33">
      <w:r>
        <w:separator/>
      </w:r>
    </w:p>
  </w:footnote>
  <w:footnote w:type="continuationSeparator" w:id="1">
    <w:p w:rsidR="00C501B6" w:rsidRDefault="00C501B6" w:rsidP="00D85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A33"/>
    <w:rsid w:val="00C501B6"/>
    <w:rsid w:val="00D8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A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A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china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2019-09-26T01:49:00Z</dcterms:created>
  <dcterms:modified xsi:type="dcterms:W3CDTF">2019-09-26T01:49:00Z</dcterms:modified>
</cp:coreProperties>
</file>