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420"/>
        <w:jc w:val="both"/>
        <w:rPr>
          <w:rFonts w:ascii="微软雅黑" w:hAnsi="微软雅黑" w:eastAsia="微软雅黑" w:cs="微软雅黑"/>
          <w:b w:val="0"/>
          <w:i w:val="0"/>
          <w:caps w:val="0"/>
          <w:color w:val="686868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686868"/>
          <w:spacing w:val="0"/>
          <w:sz w:val="20"/>
          <w:szCs w:val="20"/>
          <w:bdr w:val="none" w:color="auto" w:sz="0" w:space="0"/>
        </w:rPr>
        <w:t>拟录用人员名单公示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686868"/>
          <w:spacing w:val="0"/>
          <w:sz w:val="20"/>
          <w:szCs w:val="20"/>
          <w:bdr w:val="none" w:color="auto" w:sz="0" w:space="0"/>
        </w:rPr>
        <w:t>   </w:t>
      </w:r>
    </w:p>
    <w:tbl>
      <w:tblPr>
        <w:tblW w:w="7949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2"/>
        <w:gridCol w:w="481"/>
        <w:gridCol w:w="2735"/>
        <w:gridCol w:w="1382"/>
        <w:gridCol w:w="932"/>
        <w:gridCol w:w="14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tblCellSpacing w:w="15" w:type="dxa"/>
        </w:trPr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4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2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招考单位</w:t>
            </w:r>
          </w:p>
        </w:tc>
        <w:tc>
          <w:tcPr>
            <w:tcW w:w="1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招考职位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招考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指标</w:t>
            </w:r>
          </w:p>
        </w:tc>
        <w:tc>
          <w:tcPr>
            <w:tcW w:w="14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现所在单位（学校）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15" w:type="dxa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黄  艳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宁波市地方税务局下属基层单位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基层税收风控（2）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3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中国农业银行舟山定海支行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 w:hRule="atLeast"/>
          <w:tblCellSpacing w:w="15" w:type="dxa"/>
        </w:trPr>
        <w:tc>
          <w:tcPr>
            <w:tcW w:w="9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周颖超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27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宁波市市场监督管理局大榭开发区分局</w:t>
            </w:r>
          </w:p>
        </w:tc>
        <w:tc>
          <w:tcPr>
            <w:tcW w:w="1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食品、药品监管</w:t>
            </w:r>
          </w:p>
        </w:tc>
        <w:tc>
          <w:tcPr>
            <w:tcW w:w="9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1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0"/>
                <w:szCs w:val="20"/>
                <w:bdr w:val="none" w:color="auto" w:sz="0" w:space="0"/>
              </w:rPr>
              <w:t>慈溪市周巷镇劳家棣村民委员会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FC48C2"/>
    <w:rsid w:val="47FC48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2018-01-21T07:45:00Z</dcterms:created>
  <dc:creator>ASUS</dc:creator>
  <cp:lastModifiedBy>ASUS</cp:lastModifiedBy>
  <dcterms:modified xsi:type="dcterms:W3CDTF">2018-01-21T07:45:20Z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