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1A" w:rsidRDefault="0003601A">
      <w:pPr>
        <w:spacing w:line="560" w:lineRule="exact"/>
        <w:jc w:val="center"/>
        <w:rPr>
          <w:rFonts w:ascii="方正小标宋简体" w:eastAsia="方正小标宋简体"/>
          <w:sz w:val="44"/>
          <w:szCs w:val="44"/>
        </w:rPr>
      </w:pPr>
    </w:p>
    <w:p w:rsidR="0003601A" w:rsidRDefault="0003601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济南市南部山区</w:t>
      </w:r>
    </w:p>
    <w:p w:rsidR="0003601A" w:rsidRDefault="0003601A">
      <w:pPr>
        <w:spacing w:line="560" w:lineRule="exact"/>
        <w:jc w:val="center"/>
        <w:rPr>
          <w:rFonts w:ascii="方正小标宋简体" w:eastAsia="方正小标宋简体"/>
          <w:szCs w:val="21"/>
        </w:rPr>
      </w:pPr>
      <w:r>
        <w:rPr>
          <w:rFonts w:ascii="方正小标宋简体" w:eastAsia="方正小标宋简体" w:hint="eastAsia"/>
          <w:sz w:val="44"/>
          <w:szCs w:val="44"/>
        </w:rPr>
        <w:t>公开选聘“乡村振兴工作专员”简章</w:t>
      </w:r>
    </w:p>
    <w:p w:rsidR="0003601A" w:rsidRDefault="0003601A" w:rsidP="00967F8E">
      <w:pPr>
        <w:spacing w:line="560" w:lineRule="exact"/>
        <w:ind w:firstLineChars="200" w:firstLine="31680"/>
        <w:rPr>
          <w:rFonts w:ascii="仿宋_GB2312" w:eastAsia="仿宋_GB2312" w:hAnsi="宋体"/>
          <w:sz w:val="32"/>
          <w:szCs w:val="32"/>
        </w:rPr>
      </w:pP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为进一步加强农村基层组织建设，引导广大青年人才投身乡村振兴，根据市委组织部《关于大力推进“头雁队伍提升”行动选优配强乡村振兴基层带头人的实施意见》，南部山区计划公开选聘“乡村振兴工作专员”，有关事宜公告如下：</w:t>
      </w:r>
    </w:p>
    <w:p w:rsidR="0003601A" w:rsidRDefault="0003601A" w:rsidP="00967F8E">
      <w:pPr>
        <w:spacing w:line="560" w:lineRule="exact"/>
        <w:ind w:firstLineChars="200" w:firstLine="31680"/>
        <w:rPr>
          <w:rFonts w:ascii="黑体" w:eastAsia="黑体"/>
          <w:sz w:val="32"/>
          <w:szCs w:val="32"/>
        </w:rPr>
      </w:pPr>
      <w:r>
        <w:rPr>
          <w:rFonts w:ascii="黑体" w:eastAsia="黑体" w:hint="eastAsia"/>
          <w:sz w:val="32"/>
          <w:szCs w:val="32"/>
        </w:rPr>
        <w:t>一、选聘计划</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南部山区本次公开选聘“乡村振兴工作专员”计划为</w:t>
      </w:r>
      <w:r>
        <w:rPr>
          <w:rFonts w:ascii="仿宋_GB2312" w:eastAsia="仿宋_GB2312" w:hAnsi="宋体"/>
          <w:sz w:val="32"/>
          <w:szCs w:val="32"/>
        </w:rPr>
        <w:t>103</w:t>
      </w:r>
      <w:r>
        <w:rPr>
          <w:rFonts w:ascii="仿宋_GB2312" w:eastAsia="仿宋_GB2312" w:hAnsi="宋体" w:hint="eastAsia"/>
          <w:sz w:val="32"/>
          <w:szCs w:val="32"/>
        </w:rPr>
        <w:t>人。各街办具体选聘计划详见《南部山区乡村振兴工作专员选聘计划表》（附后）。</w:t>
      </w:r>
    </w:p>
    <w:p w:rsidR="0003601A" w:rsidRDefault="0003601A" w:rsidP="00967F8E">
      <w:pPr>
        <w:spacing w:line="560" w:lineRule="exact"/>
        <w:ind w:firstLineChars="200" w:firstLine="31680"/>
        <w:rPr>
          <w:rFonts w:ascii="黑体" w:eastAsia="黑体"/>
          <w:sz w:val="32"/>
          <w:szCs w:val="32"/>
        </w:rPr>
      </w:pPr>
      <w:r>
        <w:rPr>
          <w:rFonts w:ascii="黑体" w:eastAsia="黑体" w:hint="eastAsia"/>
          <w:sz w:val="32"/>
          <w:szCs w:val="32"/>
        </w:rPr>
        <w:t>二、选聘范围和条件</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政治素质好，拥护中国共产党的领导；热爱农村工作，志愿长期扎根基层一线、投身乡村振兴、服务农民群众，吃苦耐劳，奉献精神强；遵纪守法，品行端正。</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年龄不超过</w:t>
      </w:r>
      <w:r>
        <w:rPr>
          <w:rFonts w:ascii="仿宋_GB2312" w:eastAsia="仿宋_GB2312" w:hAnsi="宋体"/>
          <w:sz w:val="32"/>
          <w:szCs w:val="32"/>
        </w:rPr>
        <w:t>35</w:t>
      </w:r>
      <w:r>
        <w:rPr>
          <w:rFonts w:ascii="仿宋_GB2312" w:eastAsia="仿宋_GB2312" w:hAnsi="宋体" w:hint="eastAsia"/>
          <w:sz w:val="32"/>
          <w:szCs w:val="32"/>
        </w:rPr>
        <w:t>周岁（</w:t>
      </w:r>
      <w:r>
        <w:rPr>
          <w:rFonts w:ascii="仿宋_GB2312" w:eastAsia="仿宋_GB2312" w:hAnsi="宋体"/>
          <w:sz w:val="32"/>
          <w:szCs w:val="32"/>
        </w:rPr>
        <w:t>1983</w:t>
      </w:r>
      <w:r>
        <w:rPr>
          <w:rFonts w:ascii="仿宋_GB2312" w:eastAsia="仿宋_GB2312" w:hAnsi="宋体" w:hint="eastAsia"/>
          <w:sz w:val="32"/>
          <w:szCs w:val="32"/>
        </w:rPr>
        <w:t>年</w:t>
      </w:r>
      <w:r>
        <w:rPr>
          <w:rFonts w:ascii="仿宋_GB2312" w:eastAsia="仿宋_GB2312" w:hAnsi="宋体"/>
          <w:sz w:val="32"/>
          <w:szCs w:val="32"/>
        </w:rPr>
        <w:t>12</w:t>
      </w:r>
      <w:r>
        <w:rPr>
          <w:rFonts w:ascii="仿宋_GB2312" w:eastAsia="仿宋_GB2312" w:hAnsi="宋体" w:hint="eastAsia"/>
          <w:sz w:val="32"/>
          <w:szCs w:val="32"/>
        </w:rPr>
        <w:t>月以后出生）。</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具有全日制大专及以上学历。</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原籍或户籍应为济南市南部山区管委会辖区</w:t>
      </w:r>
      <w:r>
        <w:rPr>
          <w:rFonts w:ascii="仿宋_GB2312" w:eastAsia="仿宋_GB2312" w:hint="eastAsia"/>
          <w:sz w:val="32"/>
          <w:szCs w:val="32"/>
        </w:rPr>
        <w:t>所在街办</w:t>
      </w:r>
      <w:r>
        <w:rPr>
          <w:rFonts w:ascii="仿宋_GB2312" w:eastAsia="仿宋_GB2312" w:hAnsi="宋体" w:hint="eastAsia"/>
          <w:sz w:val="32"/>
          <w:szCs w:val="32"/>
        </w:rPr>
        <w:t>。</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身体健康，具备正常履行职责的身体条件。</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中共党员、熟悉农村基层工作的优先。</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有下列情形之一的，不得参加公开选聘：</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受过刑事处罚、参加过邪教或非法组织的。</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曾被开除党籍、曾被辞退或开除公职的。</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曾受行政拘留、收容教养、强制戒毒等治安行政处罚的。</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受党纪政务处分、处分期未满的。</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涉嫌违纪违法正在接受有关专门机关审查调查尚未作出结论的。</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被依法列入失信联合惩戒对象名单的。</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sz w:val="32"/>
          <w:szCs w:val="32"/>
        </w:rPr>
        <w:t>7.</w:t>
      </w:r>
      <w:r>
        <w:rPr>
          <w:rFonts w:ascii="仿宋_GB2312" w:eastAsia="仿宋_GB2312" w:hAnsi="宋体" w:hint="eastAsia"/>
          <w:sz w:val="32"/>
          <w:szCs w:val="32"/>
        </w:rPr>
        <w:t>存在其他不得聘用情形的人员。</w:t>
      </w:r>
    </w:p>
    <w:p w:rsidR="0003601A" w:rsidRDefault="0003601A" w:rsidP="00967F8E">
      <w:pPr>
        <w:spacing w:line="560" w:lineRule="exact"/>
        <w:ind w:firstLineChars="200" w:firstLine="31680"/>
        <w:rPr>
          <w:rFonts w:ascii="黑体" w:eastAsia="黑体" w:hAnsi="黑体"/>
          <w:sz w:val="32"/>
          <w:szCs w:val="32"/>
        </w:rPr>
      </w:pPr>
      <w:r>
        <w:rPr>
          <w:rFonts w:ascii="黑体" w:eastAsia="黑体" w:hint="eastAsia"/>
          <w:sz w:val="32"/>
          <w:szCs w:val="32"/>
        </w:rPr>
        <w:t>三、</w:t>
      </w:r>
      <w:r>
        <w:rPr>
          <w:rFonts w:ascii="黑体" w:eastAsia="黑体" w:hAnsi="黑体" w:hint="eastAsia"/>
          <w:sz w:val="32"/>
          <w:szCs w:val="32"/>
        </w:rPr>
        <w:t>网上报名、网上资格初审和网上缴费</w:t>
      </w:r>
    </w:p>
    <w:p w:rsidR="0003601A" w:rsidRDefault="0003601A" w:rsidP="00967F8E">
      <w:pPr>
        <w:spacing w:line="600" w:lineRule="exact"/>
        <w:ind w:firstLineChars="200" w:firstLine="31680"/>
        <w:rPr>
          <w:rFonts w:ascii="仿宋_GB2312" w:eastAsia="仿宋_GB2312"/>
          <w:sz w:val="32"/>
          <w:szCs w:val="32"/>
        </w:rPr>
      </w:pPr>
      <w:r>
        <w:rPr>
          <w:rFonts w:ascii="仿宋_GB2312" w:eastAsia="仿宋_GB2312" w:hint="eastAsia"/>
          <w:sz w:val="32"/>
          <w:szCs w:val="32"/>
        </w:rPr>
        <w:t>本次公开选聘报名工作，采取统一时间，网上报名、网上资格初审、网上缴费的方式进行。报名网站为：</w:t>
      </w:r>
      <w:r>
        <w:rPr>
          <w:rFonts w:ascii="仿宋_GB2312" w:eastAsia="仿宋_GB2312" w:hAnsi="宋体" w:hint="eastAsia"/>
          <w:sz w:val="32"/>
          <w:szCs w:val="32"/>
        </w:rPr>
        <w:t>山东华杰人力资源管理有限公司官网（</w:t>
      </w:r>
      <w:r>
        <w:rPr>
          <w:rFonts w:ascii="仿宋_GB2312" w:eastAsia="仿宋_GB2312" w:hAnsi="宋体"/>
          <w:sz w:val="32"/>
          <w:szCs w:val="32"/>
        </w:rPr>
        <w:t>www.huajierenli.com</w:t>
      </w:r>
      <w:r>
        <w:rPr>
          <w:rFonts w:ascii="仿宋_GB2312" w:eastAsia="仿宋_GB2312" w:hAnsi="宋体" w:hint="eastAsia"/>
          <w:sz w:val="32"/>
          <w:szCs w:val="32"/>
        </w:rPr>
        <w:t>）。</w:t>
      </w:r>
    </w:p>
    <w:p w:rsidR="0003601A" w:rsidRDefault="0003601A" w:rsidP="00967F8E">
      <w:pPr>
        <w:spacing w:line="600" w:lineRule="exact"/>
        <w:ind w:firstLineChars="200" w:firstLine="31680"/>
        <w:rPr>
          <w:rFonts w:ascii="楷体_GB2312" w:eastAsia="楷体_GB2312"/>
          <w:sz w:val="32"/>
          <w:szCs w:val="32"/>
        </w:rPr>
      </w:pPr>
      <w:r>
        <w:rPr>
          <w:rFonts w:ascii="楷体_GB2312" w:eastAsia="楷体_GB2312" w:hint="eastAsia"/>
          <w:sz w:val="32"/>
          <w:szCs w:val="32"/>
        </w:rPr>
        <w:t>（一）网上报名</w:t>
      </w:r>
    </w:p>
    <w:p w:rsidR="0003601A" w:rsidRDefault="0003601A" w:rsidP="00967F8E">
      <w:pPr>
        <w:spacing w:line="60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报名时间：</w:t>
      </w:r>
      <w:smartTag w:uri="urn:schemas-microsoft-com:office:smarttags" w:element="chsdate">
        <w:smartTagPr>
          <w:attr w:name="IsROCDate" w:val="False"/>
          <w:attr w:name="IsLunarDate" w:val="False"/>
          <w:attr w:name="Day" w:val="19"/>
          <w:attr w:name="Month" w:val="12"/>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19</w:t>
        </w:r>
        <w:r>
          <w:rPr>
            <w:rFonts w:ascii="仿宋_GB2312" w:eastAsia="仿宋_GB2312" w:hint="eastAsia"/>
            <w:sz w:val="32"/>
            <w:szCs w:val="32"/>
          </w:rPr>
          <w:t>日</w:t>
        </w:r>
      </w:smartTag>
      <w:r>
        <w:rPr>
          <w:rFonts w:ascii="仿宋_GB2312" w:eastAsia="仿宋_GB2312"/>
          <w:sz w:val="32"/>
          <w:szCs w:val="32"/>
        </w:rPr>
        <w:t>09:00</w:t>
      </w:r>
      <w:r>
        <w:rPr>
          <w:rFonts w:ascii="仿宋_GB2312" w:eastAsia="仿宋_GB2312"/>
          <w:sz w:val="32"/>
          <w:szCs w:val="32"/>
        </w:rPr>
        <w:t>—</w:t>
      </w:r>
      <w:smartTag w:uri="urn:schemas-microsoft-com:office:smarttags" w:element="chsdate">
        <w:smartTagPr>
          <w:attr w:name="IsROCDate" w:val="False"/>
          <w:attr w:name="IsLunarDate" w:val="False"/>
          <w:attr w:name="Day" w:val="23"/>
          <w:attr w:name="Month" w:val="12"/>
          <w:attr w:name="Year" w:val="2019"/>
        </w:smartTagP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23</w:t>
        </w:r>
        <w:r>
          <w:rPr>
            <w:rFonts w:ascii="仿宋_GB2312" w:eastAsia="仿宋_GB2312" w:hint="eastAsia"/>
            <w:sz w:val="32"/>
            <w:szCs w:val="32"/>
          </w:rPr>
          <w:t>日</w:t>
        </w:r>
      </w:smartTag>
      <w:r>
        <w:rPr>
          <w:rFonts w:ascii="仿宋_GB2312" w:eastAsia="仿宋_GB2312"/>
          <w:sz w:val="32"/>
          <w:szCs w:val="32"/>
        </w:rPr>
        <w:t xml:space="preserve">16:00  </w:t>
      </w:r>
    </w:p>
    <w:p w:rsidR="0003601A" w:rsidRDefault="0003601A" w:rsidP="00967F8E">
      <w:pPr>
        <w:spacing w:line="600" w:lineRule="exact"/>
        <w:ind w:firstLineChars="300" w:firstLine="31680"/>
        <w:rPr>
          <w:rFonts w:ascii="仿宋_GB2312" w:eastAsia="仿宋_GB2312"/>
          <w:sz w:val="32"/>
          <w:szCs w:val="32"/>
        </w:rPr>
      </w:pPr>
      <w:r>
        <w:rPr>
          <w:rFonts w:ascii="仿宋_GB2312" w:eastAsia="仿宋_GB2312" w:hint="eastAsia"/>
          <w:sz w:val="32"/>
          <w:szCs w:val="32"/>
        </w:rPr>
        <w:t>查询时间：</w:t>
      </w:r>
      <w:smartTag w:uri="urn:schemas-microsoft-com:office:smarttags" w:element="chsdate">
        <w:smartTagPr>
          <w:attr w:name="IsROCDate" w:val="False"/>
          <w:attr w:name="IsLunarDate" w:val="False"/>
          <w:attr w:name="Day" w:val="20"/>
          <w:attr w:name="Month" w:val="12"/>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w:t>
        </w:r>
      </w:smartTag>
      <w:r>
        <w:rPr>
          <w:rFonts w:ascii="仿宋_GB2312" w:eastAsia="仿宋_GB2312"/>
          <w:sz w:val="32"/>
          <w:szCs w:val="32"/>
        </w:rPr>
        <w:t>09:00</w:t>
      </w:r>
      <w:r>
        <w:rPr>
          <w:rFonts w:ascii="仿宋_GB2312" w:eastAsia="仿宋_GB2312"/>
          <w:sz w:val="32"/>
          <w:szCs w:val="32"/>
        </w:rPr>
        <w:t>—</w:t>
      </w:r>
      <w:smartTag w:uri="urn:schemas-microsoft-com:office:smarttags" w:element="chsdate">
        <w:smartTagPr>
          <w:attr w:name="IsROCDate" w:val="False"/>
          <w:attr w:name="IsLunarDate" w:val="False"/>
          <w:attr w:name="Day" w:val="24"/>
          <w:attr w:name="Month" w:val="12"/>
          <w:attr w:name="Year" w:val="2019"/>
        </w:smartTagP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24</w:t>
        </w:r>
        <w:r>
          <w:rPr>
            <w:rFonts w:ascii="仿宋_GB2312" w:eastAsia="仿宋_GB2312" w:hint="eastAsia"/>
            <w:sz w:val="32"/>
            <w:szCs w:val="32"/>
          </w:rPr>
          <w:t>日</w:t>
        </w:r>
      </w:smartTag>
      <w:r>
        <w:rPr>
          <w:rFonts w:ascii="仿宋_GB2312" w:eastAsia="仿宋_GB2312"/>
          <w:sz w:val="32"/>
          <w:szCs w:val="32"/>
        </w:rPr>
        <w:t xml:space="preserve">22:00  </w:t>
      </w:r>
    </w:p>
    <w:p w:rsidR="0003601A" w:rsidRDefault="0003601A" w:rsidP="00967F8E">
      <w:pPr>
        <w:spacing w:line="60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报名方式：应聘人员登录报名网站，按要求如实填写、提交个人报考信息，并上传本人近期</w:t>
      </w:r>
      <w:r>
        <w:rPr>
          <w:rFonts w:ascii="仿宋_GB2312" w:eastAsia="仿宋_GB2312"/>
          <w:sz w:val="32"/>
          <w:szCs w:val="32"/>
        </w:rPr>
        <w:t>1</w:t>
      </w:r>
      <w:r>
        <w:rPr>
          <w:rFonts w:ascii="仿宋_GB2312" w:eastAsia="仿宋_GB2312" w:hint="eastAsia"/>
          <w:sz w:val="32"/>
          <w:szCs w:val="32"/>
        </w:rPr>
        <w:t>寸正面免冠彩色照片，每人限报</w:t>
      </w:r>
      <w:r>
        <w:rPr>
          <w:rFonts w:ascii="仿宋_GB2312" w:eastAsia="仿宋_GB2312"/>
          <w:sz w:val="32"/>
          <w:szCs w:val="32"/>
        </w:rPr>
        <w:t>1</w:t>
      </w:r>
      <w:r>
        <w:rPr>
          <w:rFonts w:ascii="仿宋_GB2312" w:eastAsia="仿宋_GB2312" w:hint="eastAsia"/>
          <w:sz w:val="32"/>
          <w:szCs w:val="32"/>
        </w:rPr>
        <w:t>个岗位。报名时间截止和初审通过后，报名信息只能查看，不能更改。应聘人员必须使用本人有效期内居民身份证进行报名。</w:t>
      </w:r>
    </w:p>
    <w:p w:rsidR="0003601A" w:rsidRDefault="0003601A" w:rsidP="00967F8E">
      <w:pPr>
        <w:spacing w:line="600" w:lineRule="exact"/>
        <w:ind w:firstLineChars="200" w:firstLine="31680"/>
        <w:rPr>
          <w:rFonts w:ascii="仿宋_GB2312" w:eastAsia="仿宋_GB2312"/>
          <w:sz w:val="32"/>
          <w:szCs w:val="32"/>
        </w:rPr>
      </w:pPr>
      <w:r>
        <w:rPr>
          <w:rFonts w:ascii="仿宋_GB2312" w:eastAsia="仿宋_GB2312" w:hint="eastAsia"/>
          <w:sz w:val="32"/>
          <w:szCs w:val="32"/>
        </w:rPr>
        <w:t>应聘人员网上报名填报信息必须与本人实际情况一致，报名信息填报不实的，按弄虚作假处理；因信息填报不全、错误导致未通过资格审查的，责任由应聘人员自负。应聘人员伪造、涂改证件、证明</w:t>
      </w:r>
      <w:r>
        <w:rPr>
          <w:rFonts w:ascii="仿宋_GB2312" w:eastAsia="仿宋_GB2312"/>
          <w:sz w:val="32"/>
          <w:szCs w:val="32"/>
        </w:rPr>
        <w:t>,</w:t>
      </w:r>
      <w:r>
        <w:rPr>
          <w:rFonts w:ascii="仿宋_GB2312" w:eastAsia="仿宋_GB2312" w:hint="eastAsia"/>
          <w:sz w:val="32"/>
          <w:szCs w:val="32"/>
        </w:rPr>
        <w:t>提供的涉及报考资格的申请材料信息不实、或者有以其他不正当手段获取报考资格，且对报名审核结果造成影响的违纪违规行为，取消其本次报考资格。</w:t>
      </w:r>
    </w:p>
    <w:p w:rsidR="0003601A" w:rsidRDefault="0003601A" w:rsidP="00967F8E">
      <w:pPr>
        <w:spacing w:line="600" w:lineRule="exact"/>
        <w:ind w:firstLineChars="200" w:firstLine="31680"/>
        <w:rPr>
          <w:rFonts w:ascii="楷体_GB2312" w:eastAsia="楷体_GB2312"/>
          <w:sz w:val="32"/>
          <w:szCs w:val="32"/>
        </w:rPr>
      </w:pPr>
      <w:r>
        <w:rPr>
          <w:rFonts w:ascii="楷体_GB2312" w:eastAsia="楷体_GB2312" w:hint="eastAsia"/>
          <w:sz w:val="32"/>
          <w:szCs w:val="32"/>
        </w:rPr>
        <w:t>（二）网上资格初审</w:t>
      </w:r>
    </w:p>
    <w:p w:rsidR="0003601A" w:rsidRDefault="0003601A" w:rsidP="00967F8E">
      <w:pPr>
        <w:spacing w:line="600" w:lineRule="exact"/>
        <w:ind w:firstLineChars="200" w:firstLine="31680"/>
        <w:rPr>
          <w:rFonts w:ascii="仿宋_GB2312" w:eastAsia="仿宋_GB2312"/>
          <w:sz w:val="32"/>
          <w:szCs w:val="32"/>
        </w:rPr>
      </w:pPr>
      <w:r>
        <w:rPr>
          <w:rFonts w:ascii="仿宋_GB2312" w:eastAsia="仿宋_GB2312" w:hint="eastAsia"/>
          <w:sz w:val="32"/>
          <w:szCs w:val="32"/>
        </w:rPr>
        <w:t>应聘人员网上提交报名信息后，应及时登录报名网站</w:t>
      </w:r>
      <w:r>
        <w:rPr>
          <w:rFonts w:ascii="仿宋_GB2312" w:eastAsia="仿宋_GB2312"/>
          <w:sz w:val="32"/>
          <w:szCs w:val="32"/>
        </w:rPr>
        <w:t>,</w:t>
      </w:r>
      <w:r>
        <w:rPr>
          <w:rFonts w:ascii="仿宋_GB2312" w:eastAsia="仿宋_GB2312" w:hint="eastAsia"/>
          <w:sz w:val="32"/>
          <w:szCs w:val="32"/>
        </w:rPr>
        <w:t>查询初审结果。初审通过人员打印《公开选聘“乡村振兴专员”报名登记表》以及《诚信承诺书》，以备考察评价时提交。因本人未按要求在规定时间内补充或更改报名信息而导致未能通过资格初审的，责任自负。</w:t>
      </w:r>
    </w:p>
    <w:p w:rsidR="0003601A" w:rsidRDefault="0003601A" w:rsidP="00967F8E">
      <w:pPr>
        <w:spacing w:line="600" w:lineRule="exact"/>
        <w:ind w:firstLineChars="200" w:firstLine="31680"/>
        <w:rPr>
          <w:rFonts w:ascii="仿宋_GB2312" w:eastAsia="仿宋_GB2312"/>
          <w:sz w:val="32"/>
          <w:szCs w:val="32"/>
        </w:rPr>
      </w:pPr>
      <w:r>
        <w:rPr>
          <w:rFonts w:ascii="仿宋_GB2312" w:eastAsia="仿宋_GB2312" w:hint="eastAsia"/>
          <w:sz w:val="32"/>
          <w:szCs w:val="32"/>
        </w:rPr>
        <w:t>资格审查工作贯穿考录工作全过程。在笔试、面试、考察、体检、公示、录用等各环节中进行资格复审，任一环节发现应聘人员的申请材料信息不实或者学历、工作经历等不符合报考岗位资格条件的，将按规定给予相应处理。</w:t>
      </w:r>
    </w:p>
    <w:p w:rsidR="0003601A" w:rsidRDefault="0003601A" w:rsidP="00967F8E">
      <w:pPr>
        <w:spacing w:line="600" w:lineRule="exact"/>
        <w:ind w:firstLineChars="200" w:firstLine="31680"/>
        <w:rPr>
          <w:rFonts w:ascii="楷体_GB2312" w:eastAsia="楷体_GB2312"/>
          <w:sz w:val="32"/>
          <w:szCs w:val="32"/>
        </w:rPr>
      </w:pPr>
      <w:r>
        <w:rPr>
          <w:rFonts w:ascii="楷体_GB2312" w:eastAsia="楷体_GB2312" w:hint="eastAsia"/>
          <w:sz w:val="32"/>
          <w:szCs w:val="32"/>
        </w:rPr>
        <w:t>（三）网上缴费</w:t>
      </w:r>
    </w:p>
    <w:p w:rsidR="0003601A" w:rsidRDefault="0003601A" w:rsidP="00967F8E">
      <w:pPr>
        <w:spacing w:line="600" w:lineRule="exact"/>
        <w:ind w:firstLineChars="200" w:firstLine="31680"/>
        <w:rPr>
          <w:rFonts w:ascii="仿宋_GB2312" w:eastAsia="仿宋_GB2312"/>
          <w:sz w:val="32"/>
          <w:szCs w:val="32"/>
        </w:rPr>
      </w:pPr>
      <w:r>
        <w:rPr>
          <w:rFonts w:ascii="仿宋_GB2312" w:eastAsia="仿宋_GB2312" w:hint="eastAsia"/>
          <w:sz w:val="32"/>
          <w:szCs w:val="32"/>
        </w:rPr>
        <w:t>缴费时间：</w:t>
      </w:r>
      <w:smartTag w:uri="urn:schemas-microsoft-com:office:smarttags" w:element="chsdate">
        <w:smartTagPr>
          <w:attr w:name="IsROCDate" w:val="False"/>
          <w:attr w:name="IsLunarDate" w:val="False"/>
          <w:attr w:name="Day" w:val="20"/>
          <w:attr w:name="Month" w:val="12"/>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w:t>
        </w:r>
      </w:smartTag>
      <w:r>
        <w:rPr>
          <w:rFonts w:ascii="仿宋_GB2312" w:eastAsia="仿宋_GB2312"/>
          <w:sz w:val="32"/>
          <w:szCs w:val="32"/>
        </w:rPr>
        <w:t>9:00</w:t>
      </w:r>
      <w:r>
        <w:rPr>
          <w:rFonts w:ascii="仿宋_GB2312" w:eastAsia="仿宋_GB2312"/>
          <w:sz w:val="32"/>
          <w:szCs w:val="32"/>
        </w:rPr>
        <w:t>—</w:t>
      </w:r>
      <w:smartTag w:uri="urn:schemas-microsoft-com:office:smarttags" w:element="chsdate">
        <w:smartTagPr>
          <w:attr w:name="IsROCDate" w:val="False"/>
          <w:attr w:name="IsLunarDate" w:val="False"/>
          <w:attr w:name="Day" w:val="25"/>
          <w:attr w:name="Month" w:val="12"/>
          <w:attr w:name="Year" w:val="2019"/>
        </w:smartTagP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25</w:t>
        </w:r>
        <w:r>
          <w:rPr>
            <w:rFonts w:ascii="仿宋_GB2312" w:eastAsia="仿宋_GB2312" w:hint="eastAsia"/>
            <w:sz w:val="32"/>
            <w:szCs w:val="32"/>
          </w:rPr>
          <w:t>日</w:t>
        </w:r>
      </w:smartTag>
      <w:r>
        <w:rPr>
          <w:rFonts w:ascii="仿宋_GB2312" w:eastAsia="仿宋_GB2312"/>
          <w:sz w:val="32"/>
          <w:szCs w:val="32"/>
        </w:rPr>
        <w:t xml:space="preserve">12:00   </w:t>
      </w:r>
    </w:p>
    <w:p w:rsidR="0003601A" w:rsidRDefault="0003601A" w:rsidP="00967F8E">
      <w:pPr>
        <w:spacing w:line="600" w:lineRule="exact"/>
        <w:ind w:firstLineChars="200" w:firstLine="31680"/>
        <w:rPr>
          <w:rFonts w:ascii="仿宋_GB2312" w:eastAsia="仿宋_GB2312"/>
          <w:sz w:val="32"/>
          <w:szCs w:val="32"/>
        </w:rPr>
      </w:pPr>
      <w:r>
        <w:rPr>
          <w:rFonts w:ascii="仿宋_GB2312" w:eastAsia="仿宋_GB2312" w:hint="eastAsia"/>
          <w:sz w:val="32"/>
          <w:szCs w:val="32"/>
        </w:rPr>
        <w:t>资格初审通过人员应在规定时间内登录报名网站进行网上缴费，逾期未进行网上缴费的，视为放弃报考。根据物价部门核定的标准，考务费收取标准为每人</w:t>
      </w:r>
      <w:r>
        <w:rPr>
          <w:rFonts w:ascii="仿宋_GB2312" w:eastAsia="仿宋_GB2312"/>
          <w:sz w:val="32"/>
          <w:szCs w:val="32"/>
        </w:rPr>
        <w:t>100</w:t>
      </w:r>
      <w:r>
        <w:rPr>
          <w:rFonts w:ascii="仿宋_GB2312" w:eastAsia="仿宋_GB2312" w:hint="eastAsia"/>
          <w:sz w:val="32"/>
          <w:szCs w:val="32"/>
        </w:rPr>
        <w:t>元。</w:t>
      </w:r>
    </w:p>
    <w:p w:rsidR="0003601A" w:rsidRDefault="0003601A" w:rsidP="00967F8E">
      <w:pPr>
        <w:spacing w:line="600" w:lineRule="exact"/>
        <w:ind w:firstLineChars="200" w:firstLine="31680"/>
        <w:rPr>
          <w:rFonts w:ascii="仿宋_GB2312" w:eastAsia="仿宋_GB2312"/>
          <w:sz w:val="32"/>
          <w:szCs w:val="32"/>
        </w:rPr>
      </w:pPr>
      <w:r>
        <w:rPr>
          <w:rFonts w:ascii="仿宋_GB2312" w:eastAsia="仿宋_GB2312" w:hint="eastAsia"/>
          <w:sz w:val="32"/>
          <w:szCs w:val="32"/>
        </w:rPr>
        <w:t>缴费成功人员于笔试开考前，自行登陆报名网站查看并打印《笔试准考证》。</w:t>
      </w:r>
    </w:p>
    <w:p w:rsidR="0003601A" w:rsidRDefault="0003601A" w:rsidP="00967F8E">
      <w:pPr>
        <w:numPr>
          <w:ilvl w:val="0"/>
          <w:numId w:val="1"/>
        </w:numPr>
        <w:spacing w:line="560" w:lineRule="exact"/>
        <w:ind w:firstLineChars="200" w:firstLine="31680"/>
        <w:rPr>
          <w:rFonts w:ascii="黑体" w:eastAsia="黑体"/>
          <w:sz w:val="32"/>
          <w:szCs w:val="32"/>
        </w:rPr>
      </w:pPr>
      <w:r>
        <w:rPr>
          <w:rFonts w:ascii="黑体" w:eastAsia="黑体" w:hint="eastAsia"/>
          <w:sz w:val="32"/>
          <w:szCs w:val="32"/>
        </w:rPr>
        <w:t>笔试、面试</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本次招考采取笔试、面试相结合的方式进行，笔试、面试均实行百分制计分。</w:t>
      </w:r>
    </w:p>
    <w:p w:rsidR="0003601A" w:rsidRDefault="0003601A" w:rsidP="00967F8E">
      <w:pPr>
        <w:spacing w:line="560" w:lineRule="exact"/>
        <w:ind w:firstLineChars="200" w:firstLine="31680"/>
        <w:rPr>
          <w:rFonts w:ascii="楷体_GB2312" w:eastAsia="楷体_GB2312" w:hAnsi="宋体"/>
          <w:sz w:val="32"/>
          <w:szCs w:val="32"/>
        </w:rPr>
      </w:pPr>
      <w:r>
        <w:rPr>
          <w:rFonts w:ascii="楷体_GB2312" w:eastAsia="楷体_GB2312" w:hAnsi="宋体" w:hint="eastAsia"/>
          <w:sz w:val="32"/>
          <w:szCs w:val="32"/>
        </w:rPr>
        <w:t>（一）笔试</w:t>
      </w:r>
    </w:p>
    <w:p w:rsidR="0003601A" w:rsidRDefault="0003601A" w:rsidP="00967F8E">
      <w:pPr>
        <w:spacing w:line="600" w:lineRule="exact"/>
        <w:ind w:firstLineChars="200" w:firstLine="31680"/>
        <w:rPr>
          <w:rFonts w:ascii="仿宋_GB2312" w:eastAsia="仿宋_GB2312" w:hAnsi="宋体"/>
          <w:sz w:val="32"/>
          <w:szCs w:val="32"/>
        </w:rPr>
      </w:pPr>
      <w:r>
        <w:rPr>
          <w:rFonts w:ascii="仿宋_GB2312" w:eastAsia="仿宋_GB2312" w:hAnsi="宋体" w:hint="eastAsia"/>
          <w:sz w:val="32"/>
          <w:szCs w:val="32"/>
        </w:rPr>
        <w:t>笔试采取统一命题、统一考试、统一标准、统一阅卷的方式进行。笔试内容包括党的十九大精神</w:t>
      </w:r>
      <w:r>
        <w:rPr>
          <w:rFonts w:ascii="仿宋_GB2312" w:eastAsia="仿宋_GB2312" w:hint="eastAsia"/>
          <w:color w:val="FF0000"/>
          <w:sz w:val="32"/>
          <w:szCs w:val="32"/>
        </w:rPr>
        <w:t>、</w:t>
      </w:r>
      <w:r>
        <w:rPr>
          <w:rFonts w:ascii="仿宋_GB2312" w:eastAsia="仿宋_GB2312" w:hAnsi="宋体" w:hint="eastAsia"/>
          <w:sz w:val="32"/>
          <w:szCs w:val="32"/>
        </w:rPr>
        <w:t>乡村振兴战略、时事政治、公共基础知识、党建等知识。</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为保证聘用人员基本素质，笔试设定最低合格分数线，最低合格分数线根据选聘计划和笔试情况确定。达到笔试最低合格分数线以上人员，根据各选聘单位笔试成绩由高分到低分按选聘计划</w:t>
      </w: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的比例确定进入面试范围人选，达不到</w:t>
      </w: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比例的，按实有合格人数确定。</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笔试成绩、笔试最低合格分数线、参加面试人选名单等有关内容，经审核后在网站上进行公布。面试通知书在报名网站上自行查看并打印。</w:t>
      </w:r>
    </w:p>
    <w:p w:rsidR="0003601A" w:rsidRDefault="0003601A" w:rsidP="00967F8E">
      <w:pPr>
        <w:spacing w:line="560" w:lineRule="exact"/>
        <w:ind w:firstLineChars="200" w:firstLine="31680"/>
        <w:rPr>
          <w:rFonts w:ascii="楷体_GB2312" w:eastAsia="楷体_GB2312" w:hAnsi="宋体"/>
          <w:sz w:val="32"/>
          <w:szCs w:val="32"/>
        </w:rPr>
      </w:pPr>
      <w:r>
        <w:rPr>
          <w:rFonts w:ascii="楷体_GB2312" w:eastAsia="楷体_GB2312" w:hAnsi="宋体" w:hint="eastAsia"/>
          <w:sz w:val="32"/>
          <w:szCs w:val="32"/>
        </w:rPr>
        <w:t>（二）面试</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面试采用结构化面试方式，主要测评报考人员的综合分析、组织协调、反应应变、语言表达和举止仪表等方面的素质和能力。参加面试人员应根据面试通知书上规定的时间、地点、有关事宜等要求参加面试，逾期未到的，视为自动放弃选聘。面试成绩由面试考官当场评判，面试结束后向考生进行公布。</w:t>
      </w:r>
    </w:p>
    <w:p w:rsidR="0003601A" w:rsidRDefault="0003601A" w:rsidP="00967F8E">
      <w:pPr>
        <w:spacing w:line="560" w:lineRule="exact"/>
        <w:ind w:firstLineChars="100" w:firstLine="31680"/>
        <w:rPr>
          <w:rFonts w:ascii="楷体_GB2312" w:eastAsia="楷体_GB2312" w:hAnsi="宋体"/>
          <w:sz w:val="32"/>
          <w:szCs w:val="32"/>
        </w:rPr>
      </w:pPr>
      <w:r>
        <w:rPr>
          <w:rFonts w:ascii="楷体_GB2312" w:eastAsia="楷体_GB2312" w:hAnsi="宋体" w:hint="eastAsia"/>
          <w:sz w:val="32"/>
          <w:szCs w:val="32"/>
        </w:rPr>
        <w:t>（三）成绩计算</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按笔试成绩占</w:t>
      </w:r>
      <w:r>
        <w:rPr>
          <w:rFonts w:ascii="仿宋_GB2312" w:eastAsia="仿宋_GB2312" w:hAnsi="宋体"/>
          <w:sz w:val="32"/>
          <w:szCs w:val="32"/>
        </w:rPr>
        <w:t>40%</w:t>
      </w:r>
      <w:r>
        <w:rPr>
          <w:rFonts w:ascii="仿宋_GB2312" w:eastAsia="仿宋_GB2312" w:hAnsi="宋体" w:hint="eastAsia"/>
          <w:sz w:val="32"/>
          <w:szCs w:val="32"/>
        </w:rPr>
        <w:t>、面试成绩占</w:t>
      </w:r>
      <w:r>
        <w:rPr>
          <w:rFonts w:ascii="仿宋_GB2312" w:eastAsia="仿宋_GB2312" w:hAnsi="宋体"/>
          <w:sz w:val="32"/>
          <w:szCs w:val="32"/>
        </w:rPr>
        <w:t>60%</w:t>
      </w:r>
      <w:r>
        <w:rPr>
          <w:rFonts w:ascii="仿宋_GB2312" w:eastAsia="仿宋_GB2312" w:hAnsi="宋体" w:hint="eastAsia"/>
          <w:sz w:val="32"/>
          <w:szCs w:val="32"/>
        </w:rPr>
        <w:t>的比例，计算总成绩。总成绩均计算到小数点后两位，尾数四舍五入。根据报考人员总成绩，由高分到低分按选聘单位计划等额确定体检人选。出现总成绩并列的，党员、择业期毕业生优先，优先后仍相同的，按面试成绩确定入围人选。因弃权、考察、体检不合格造成的人员空缺，也按上述办法进行递补。</w:t>
      </w:r>
    </w:p>
    <w:p w:rsidR="0003601A" w:rsidRDefault="0003601A" w:rsidP="00967F8E">
      <w:pPr>
        <w:spacing w:line="560" w:lineRule="exact"/>
        <w:ind w:firstLineChars="200" w:firstLine="31680"/>
        <w:rPr>
          <w:rFonts w:ascii="黑体" w:eastAsia="黑体"/>
          <w:sz w:val="32"/>
          <w:szCs w:val="32"/>
        </w:rPr>
      </w:pPr>
      <w:r>
        <w:rPr>
          <w:rFonts w:ascii="黑体" w:eastAsia="黑体" w:hint="eastAsia"/>
          <w:sz w:val="32"/>
          <w:szCs w:val="32"/>
        </w:rPr>
        <w:t>五、体检</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体检在区级以上（含区级）综合性医院进行，体检标准和项目参照《关于修订</w:t>
      </w:r>
      <w:r>
        <w:rPr>
          <w:rFonts w:ascii="仿宋_GB2312" w:eastAsia="仿宋_GB2312" w:hAnsi="宋体"/>
          <w:sz w:val="32"/>
          <w:szCs w:val="32"/>
        </w:rPr>
        <w:t>&lt;</w:t>
      </w:r>
      <w:r>
        <w:rPr>
          <w:rFonts w:ascii="仿宋_GB2312" w:eastAsia="仿宋_GB2312" w:hAnsi="宋体" w:hint="eastAsia"/>
          <w:sz w:val="32"/>
          <w:szCs w:val="32"/>
        </w:rPr>
        <w:t>公务员录用体检通用标准（试行）</w:t>
      </w:r>
      <w:r>
        <w:rPr>
          <w:rFonts w:ascii="仿宋_GB2312" w:eastAsia="仿宋_GB2312" w:hAnsi="宋体"/>
          <w:sz w:val="32"/>
          <w:szCs w:val="32"/>
        </w:rPr>
        <w:t>&gt;</w:t>
      </w:r>
      <w:r>
        <w:rPr>
          <w:rFonts w:ascii="仿宋_GB2312" w:eastAsia="仿宋_GB2312" w:hAnsi="宋体" w:hint="eastAsia"/>
          <w:sz w:val="32"/>
          <w:szCs w:val="32"/>
        </w:rPr>
        <w:t>及</w:t>
      </w:r>
      <w:r>
        <w:rPr>
          <w:rFonts w:ascii="仿宋_GB2312" w:eastAsia="仿宋_GB2312" w:hAnsi="宋体"/>
          <w:sz w:val="32"/>
          <w:szCs w:val="32"/>
        </w:rPr>
        <w:t>&lt;</w:t>
      </w:r>
      <w:r>
        <w:rPr>
          <w:rFonts w:ascii="仿宋_GB2312" w:eastAsia="仿宋_GB2312" w:hAnsi="宋体" w:hint="eastAsia"/>
          <w:sz w:val="32"/>
          <w:szCs w:val="32"/>
        </w:rPr>
        <w:t>公务员录用体检操作手册（试行）</w:t>
      </w:r>
      <w:r>
        <w:rPr>
          <w:rFonts w:ascii="仿宋_GB2312" w:eastAsia="仿宋_GB2312" w:hAnsi="宋体"/>
          <w:sz w:val="32"/>
          <w:szCs w:val="32"/>
        </w:rPr>
        <w:t>&gt;</w:t>
      </w:r>
      <w:r>
        <w:rPr>
          <w:rFonts w:ascii="仿宋_GB2312" w:eastAsia="仿宋_GB2312" w:hAnsi="宋体" w:hint="eastAsia"/>
          <w:sz w:val="32"/>
          <w:szCs w:val="32"/>
        </w:rPr>
        <w:t>有关内容的通知》（人社部发〔</w:t>
      </w:r>
      <w:r>
        <w:rPr>
          <w:rFonts w:ascii="仿宋_GB2312" w:eastAsia="仿宋_GB2312" w:hAnsi="宋体"/>
          <w:sz w:val="32"/>
          <w:szCs w:val="32"/>
        </w:rPr>
        <w:t>2016</w:t>
      </w:r>
      <w:r>
        <w:rPr>
          <w:rFonts w:ascii="仿宋_GB2312" w:eastAsia="仿宋_GB2312" w:hAnsi="宋体" w:hint="eastAsia"/>
          <w:sz w:val="32"/>
          <w:szCs w:val="32"/>
        </w:rPr>
        <w:t>〕</w:t>
      </w:r>
      <w:r>
        <w:rPr>
          <w:rFonts w:ascii="仿宋_GB2312" w:eastAsia="仿宋_GB2312" w:hAnsi="宋体"/>
          <w:sz w:val="32"/>
          <w:szCs w:val="32"/>
        </w:rPr>
        <w:t>140</w:t>
      </w:r>
      <w:r>
        <w:rPr>
          <w:rFonts w:ascii="仿宋_GB2312" w:eastAsia="仿宋_GB2312" w:hAnsi="宋体" w:hint="eastAsia"/>
          <w:sz w:val="32"/>
          <w:szCs w:val="32"/>
        </w:rPr>
        <w:t>号）执行。体检医生与体检者有回避关系的，应予回避。对于体检中违反操作规程、弄虚作假、徇私舞弊、渎职失职等，造成不良后果的工作人员，按照有关规定给予处理；报考人员在体检过程中有意隐瞒影响聘用的疾病或者病史的，经查实后不予聘用；报考人员在体检过程中有串通体检工作人员作弊或者请他人代替体检以及交换、替换化验样本等作弊行为的，取消聘用资格。除特殊情况经招考单位主管部门同意外，报考人员不按规定的时间、地点参加体检的，视作自动放弃。对按规定需要复检的，不在原体检医院进行。复检只能进行</w:t>
      </w:r>
      <w:r>
        <w:rPr>
          <w:rFonts w:ascii="仿宋_GB2312" w:eastAsia="仿宋_GB2312" w:hAnsi="宋体"/>
          <w:sz w:val="32"/>
          <w:szCs w:val="32"/>
        </w:rPr>
        <w:t>1</w:t>
      </w:r>
      <w:r>
        <w:rPr>
          <w:rFonts w:ascii="仿宋_GB2312" w:eastAsia="仿宋_GB2312" w:hAnsi="宋体" w:hint="eastAsia"/>
          <w:sz w:val="32"/>
          <w:szCs w:val="32"/>
        </w:rPr>
        <w:t>次，结果以复检结论为准。</w:t>
      </w:r>
    </w:p>
    <w:p w:rsidR="0003601A" w:rsidRDefault="0003601A" w:rsidP="00967F8E">
      <w:pPr>
        <w:spacing w:line="560" w:lineRule="exact"/>
        <w:ind w:firstLineChars="200" w:firstLine="31680"/>
        <w:rPr>
          <w:rFonts w:ascii="仿宋_GB2312" w:eastAsia="仿宋_GB2312" w:hAnsi="宋体"/>
          <w:sz w:val="32"/>
          <w:szCs w:val="32"/>
        </w:rPr>
      </w:pPr>
      <w:r>
        <w:rPr>
          <w:rFonts w:ascii="黑体" w:eastAsia="黑体" w:hint="eastAsia"/>
          <w:sz w:val="32"/>
          <w:szCs w:val="32"/>
        </w:rPr>
        <w:t>六、岗位安排</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应聘人员体检合格后，以街办为单位，原则上回原籍或户籍所在村任职，如出现岗位空缺，根据各街办总成绩排名优先进行调剂、递补，如遇特殊情况，按总成绩排名跨街办调剂、递补。与原籍或户籍所在村现任“两委”班子成员有夫妻关系、直系血亲关系或者兄弟姐妹关系的，实行回避，调剂至其他村，经本人签字确认后不再变更。不服从调剂的，取消聘用资格。</w:t>
      </w:r>
    </w:p>
    <w:p w:rsidR="0003601A" w:rsidRDefault="0003601A" w:rsidP="00967F8E">
      <w:pPr>
        <w:spacing w:line="560" w:lineRule="exact"/>
        <w:ind w:firstLineChars="200" w:firstLine="31680"/>
        <w:rPr>
          <w:rFonts w:ascii="黑体" w:eastAsia="黑体"/>
          <w:sz w:val="32"/>
          <w:szCs w:val="32"/>
        </w:rPr>
      </w:pPr>
      <w:r>
        <w:rPr>
          <w:rFonts w:ascii="黑体" w:eastAsia="黑体" w:hint="eastAsia"/>
          <w:sz w:val="32"/>
          <w:szCs w:val="32"/>
        </w:rPr>
        <w:t>七、公示和聘用</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对选岗后的报考人员进行公示，公示期为</w:t>
      </w:r>
      <w:r>
        <w:rPr>
          <w:rFonts w:ascii="仿宋_GB2312" w:eastAsia="仿宋_GB2312" w:hAnsi="宋体"/>
          <w:sz w:val="32"/>
          <w:szCs w:val="32"/>
        </w:rPr>
        <w:t>3</w:t>
      </w:r>
      <w:r>
        <w:rPr>
          <w:rFonts w:ascii="仿宋_GB2312" w:eastAsia="仿宋_GB2312" w:hAnsi="宋体" w:hint="eastAsia"/>
          <w:sz w:val="32"/>
          <w:szCs w:val="32"/>
        </w:rPr>
        <w:t>个工作日，公示无异议的确定为拟聘用人员，由人力资源服务机构按规定程序与拟聘用人员签订劳动合同。拟聘用人员实行试用期制度，试用期</w:t>
      </w:r>
      <w:r>
        <w:rPr>
          <w:rFonts w:ascii="仿宋_GB2312" w:eastAsia="仿宋_GB2312" w:hAnsi="宋体"/>
          <w:sz w:val="32"/>
          <w:szCs w:val="32"/>
        </w:rPr>
        <w:t>2</w:t>
      </w:r>
      <w:r>
        <w:rPr>
          <w:rFonts w:ascii="仿宋_GB2312" w:eastAsia="仿宋_GB2312" w:hAnsi="宋体" w:hint="eastAsia"/>
          <w:sz w:val="32"/>
          <w:szCs w:val="32"/>
        </w:rPr>
        <w:t>个月，试用期满后进行考核，考核合格的正式聘用，并进行岗前培训，考核不合格的不予聘用。公示后只组织一次递补，对试用期内自动离职或因考核不合格造成的缺额，按照总成绩排名依次等额递补，逾期不再递补。</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“乡村振兴工作专员”为“村级组织特聘岗”，</w:t>
      </w:r>
      <w:r>
        <w:rPr>
          <w:rFonts w:ascii="仿宋_GB2312" w:eastAsia="仿宋_GB2312" w:hint="eastAsia"/>
          <w:sz w:val="32"/>
          <w:szCs w:val="32"/>
        </w:rPr>
        <w:t>是中共正式党员的任命为村党组织书记助理，非中共正式党员的任命为村主任助理。</w:t>
      </w:r>
      <w:r>
        <w:rPr>
          <w:rFonts w:ascii="仿宋_GB2312" w:eastAsia="仿宋_GB2312" w:hAnsi="宋体" w:hint="eastAsia"/>
          <w:sz w:val="32"/>
          <w:szCs w:val="32"/>
        </w:rPr>
        <w:t>聘用人员不具有公务员或事业单位人员身份，实行合同制管理，由人力资源服务机构与其签订劳动合同，合同期</w:t>
      </w:r>
      <w:r>
        <w:rPr>
          <w:rFonts w:ascii="仿宋_GB2312" w:eastAsia="仿宋_GB2312" w:hAnsi="宋体"/>
          <w:sz w:val="32"/>
          <w:szCs w:val="32"/>
        </w:rPr>
        <w:t>2</w:t>
      </w:r>
      <w:r>
        <w:rPr>
          <w:rFonts w:ascii="仿宋_GB2312" w:eastAsia="仿宋_GB2312" w:hAnsi="宋体" w:hint="eastAsia"/>
          <w:sz w:val="32"/>
          <w:szCs w:val="32"/>
        </w:rPr>
        <w:t>年。合同期内，聘用人员须在村全日制工作，根据街办和村党组织安排，协助做好本村乡村振兴、脱贫攻坚、基层治理、基层党建等工作。按照“村用街管”的方式进行考核管理，每半年一次考评，每年一次考核，所在村党组织负责日常管理。任职期间表现优秀的，优先按照程序发展为党员、选拔进村“两委”班子。日常表现不尽职或考核不合格的，由选聘单位解除劳动合同。</w:t>
      </w:r>
    </w:p>
    <w:p w:rsidR="0003601A" w:rsidRDefault="0003601A" w:rsidP="00967F8E">
      <w:pPr>
        <w:spacing w:line="560" w:lineRule="exact"/>
        <w:ind w:firstLineChars="200" w:firstLine="31680"/>
        <w:rPr>
          <w:rFonts w:ascii="仿宋_GB2312" w:eastAsia="仿宋_GB2312" w:hAnsi="宋体"/>
          <w:color w:val="00B0F0"/>
          <w:sz w:val="32"/>
          <w:szCs w:val="32"/>
        </w:rPr>
      </w:pPr>
      <w:r>
        <w:rPr>
          <w:rFonts w:ascii="仿宋_GB2312" w:eastAsia="仿宋_GB2312" w:hAnsi="宋体" w:hint="eastAsia"/>
          <w:sz w:val="32"/>
          <w:szCs w:val="32"/>
        </w:rPr>
        <w:t>“乡村振兴工作专员”的待遇为每月</w:t>
      </w:r>
      <w:r>
        <w:rPr>
          <w:rFonts w:ascii="仿宋_GB2312" w:eastAsia="仿宋_GB2312" w:hAnsi="宋体"/>
          <w:sz w:val="32"/>
          <w:szCs w:val="32"/>
        </w:rPr>
        <w:t>3500</w:t>
      </w:r>
      <w:r>
        <w:rPr>
          <w:rFonts w:ascii="仿宋_GB2312" w:eastAsia="仿宋_GB2312" w:hAnsi="宋体" w:hint="eastAsia"/>
          <w:sz w:val="32"/>
          <w:szCs w:val="32"/>
        </w:rPr>
        <w:t>元（包括基本报酬、绩效考核报酬及个人应当依法缴纳的社会保险）。其中，基本报酬每月</w:t>
      </w:r>
      <w:r>
        <w:rPr>
          <w:rFonts w:ascii="仿宋_GB2312" w:eastAsia="仿宋_GB2312" w:hAnsi="宋体"/>
          <w:sz w:val="32"/>
          <w:szCs w:val="32"/>
        </w:rPr>
        <w:t>2800</w:t>
      </w:r>
      <w:r>
        <w:rPr>
          <w:rFonts w:ascii="仿宋_GB2312" w:eastAsia="仿宋_GB2312" w:hAnsi="宋体" w:hint="eastAsia"/>
          <w:sz w:val="32"/>
          <w:szCs w:val="32"/>
        </w:rPr>
        <w:t>元，按月发放。绩效考核报酬每月</w:t>
      </w:r>
      <w:r>
        <w:rPr>
          <w:rFonts w:ascii="仿宋_GB2312" w:eastAsia="仿宋_GB2312" w:hAnsi="宋体"/>
          <w:sz w:val="32"/>
          <w:szCs w:val="32"/>
        </w:rPr>
        <w:t>700</w:t>
      </w:r>
      <w:r>
        <w:rPr>
          <w:rFonts w:ascii="仿宋_GB2312" w:eastAsia="仿宋_GB2312" w:hAnsi="宋体" w:hint="eastAsia"/>
          <w:sz w:val="32"/>
          <w:szCs w:val="32"/>
        </w:rPr>
        <w:t>元，根据年度考核情况按年度发放。现任村“两委”干部选聘录用后，报酬待遇就高执行。如有提前离职或需提前解除合同的情况，从离职或解除合同之日起，停发基本报酬、停缴保险，未满一年的扣发当年绩效考核报酬。</w:t>
      </w:r>
    </w:p>
    <w:p w:rsidR="0003601A" w:rsidRDefault="0003601A" w:rsidP="00967F8E">
      <w:pPr>
        <w:spacing w:line="560" w:lineRule="exact"/>
        <w:ind w:firstLineChars="200" w:firstLine="31680"/>
        <w:rPr>
          <w:rFonts w:ascii="黑体" w:eastAsia="黑体"/>
          <w:sz w:val="32"/>
          <w:szCs w:val="32"/>
        </w:rPr>
      </w:pPr>
      <w:r>
        <w:rPr>
          <w:rFonts w:ascii="黑体" w:eastAsia="黑体" w:hint="eastAsia"/>
          <w:sz w:val="32"/>
          <w:szCs w:val="32"/>
        </w:rPr>
        <w:t>八、纪律要求</w:t>
      </w:r>
    </w:p>
    <w:p w:rsidR="0003601A" w:rsidRDefault="0003601A" w:rsidP="00967F8E">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报考人员要认真阅读公告，诚信应聘。发现弄虚作假及舞弊行为的，取消考试资格，已被聘用的随时解聘。对在选聘工作中出具假证明材料的单位和个人，视情节轻重追究有关当事人的责任。</w:t>
      </w:r>
    </w:p>
    <w:p w:rsidR="0003601A" w:rsidRDefault="0003601A" w:rsidP="00967F8E">
      <w:pPr>
        <w:spacing w:line="520" w:lineRule="exact"/>
        <w:ind w:firstLineChars="200" w:firstLine="31680"/>
        <w:rPr>
          <w:rFonts w:ascii="仿宋_GB2312" w:eastAsia="仿宋_GB2312" w:hAnsi="宋体"/>
          <w:sz w:val="32"/>
          <w:szCs w:val="32"/>
        </w:rPr>
      </w:pPr>
      <w:r>
        <w:rPr>
          <w:rFonts w:ascii="仿宋_GB2312" w:eastAsia="仿宋_GB2312" w:hAnsi="宋体" w:hint="eastAsia"/>
          <w:sz w:val="32"/>
          <w:szCs w:val="32"/>
        </w:rPr>
        <w:t>本次选聘由山东华杰人力资源管理有限公司具体组织实施，</w:t>
      </w:r>
      <w:r>
        <w:rPr>
          <w:rFonts w:ascii="仿宋_GB2312" w:eastAsia="仿宋_GB2312" w:hAnsi="宋体" w:cs="宋体" w:hint="eastAsia"/>
          <w:sz w:val="32"/>
          <w:szCs w:val="32"/>
        </w:rPr>
        <w:t>选聘不指定考试辅导用书，不授权或委托任何机构举办考试辅导培训班。咨询电</w:t>
      </w:r>
      <w:r>
        <w:rPr>
          <w:rFonts w:ascii="仿宋_GB2312" w:eastAsia="仿宋_GB2312" w:hAnsi="宋体" w:hint="eastAsia"/>
          <w:sz w:val="32"/>
          <w:szCs w:val="32"/>
        </w:rPr>
        <w:t>话：</w:t>
      </w:r>
      <w:r>
        <w:rPr>
          <w:rFonts w:ascii="仿宋_GB2312" w:eastAsia="仿宋_GB2312" w:hAnsi="宋体"/>
          <w:sz w:val="32"/>
          <w:szCs w:val="32"/>
        </w:rPr>
        <w:t xml:space="preserve">0531-81286002    </w:t>
      </w:r>
      <w:r>
        <w:rPr>
          <w:rFonts w:ascii="仿宋_GB2312" w:eastAsia="仿宋_GB2312" w:hAnsi="宋体" w:hint="eastAsia"/>
          <w:sz w:val="32"/>
          <w:szCs w:val="32"/>
        </w:rPr>
        <w:t>陈老师</w:t>
      </w:r>
    </w:p>
    <w:p w:rsidR="0003601A" w:rsidRDefault="0003601A" w:rsidP="00967F8E">
      <w:pPr>
        <w:spacing w:line="560" w:lineRule="exact"/>
        <w:ind w:firstLineChars="200" w:firstLine="31680"/>
        <w:rPr>
          <w:rFonts w:ascii="仿宋_GB2312" w:eastAsia="仿宋_GB2312" w:hAnsi="宋体"/>
          <w:sz w:val="32"/>
          <w:szCs w:val="32"/>
        </w:rPr>
      </w:pPr>
    </w:p>
    <w:p w:rsidR="0003601A" w:rsidRDefault="0003601A" w:rsidP="00967F8E">
      <w:pPr>
        <w:spacing w:line="560" w:lineRule="exact"/>
        <w:ind w:firstLineChars="200" w:firstLine="31680"/>
        <w:rPr>
          <w:rFonts w:ascii="仿宋_GB2312" w:eastAsia="仿宋_GB2312" w:hAnsi="宋体" w:cs="宋体"/>
          <w:sz w:val="32"/>
          <w:szCs w:val="32"/>
        </w:rPr>
      </w:pPr>
      <w:r>
        <w:rPr>
          <w:rFonts w:ascii="仿宋_GB2312" w:eastAsia="仿宋_GB2312" w:hAnsi="宋体" w:hint="eastAsia"/>
          <w:sz w:val="32"/>
          <w:szCs w:val="32"/>
        </w:rPr>
        <w:t>附件：济南市南部山区“乡村振兴工作专员”选聘计划表</w:t>
      </w:r>
    </w:p>
    <w:p w:rsidR="0003601A" w:rsidRDefault="0003601A" w:rsidP="00967F8E">
      <w:pPr>
        <w:spacing w:line="560" w:lineRule="exact"/>
        <w:ind w:firstLineChars="50" w:firstLine="31680"/>
        <w:jc w:val="left"/>
        <w:rPr>
          <w:rFonts w:ascii="仿宋_GB2312" w:eastAsia="仿宋_GB2312" w:hAnsi="宋体" w:cs="宋体"/>
          <w:sz w:val="32"/>
          <w:szCs w:val="32"/>
        </w:rPr>
      </w:pPr>
    </w:p>
    <w:p w:rsidR="0003601A" w:rsidRDefault="0003601A" w:rsidP="00967F8E">
      <w:pPr>
        <w:spacing w:line="520" w:lineRule="exact"/>
        <w:ind w:firstLineChars="1200" w:firstLine="31680"/>
        <w:rPr>
          <w:rFonts w:ascii="仿宋_GB2312" w:eastAsia="仿宋_GB2312" w:hAnsi="宋体"/>
          <w:sz w:val="32"/>
          <w:szCs w:val="32"/>
        </w:rPr>
      </w:pPr>
      <w:bookmarkStart w:id="0" w:name="_GoBack"/>
      <w:bookmarkEnd w:id="0"/>
      <w:r>
        <w:rPr>
          <w:rFonts w:ascii="仿宋_GB2312" w:eastAsia="仿宋_GB2312" w:hAnsi="宋体" w:hint="eastAsia"/>
          <w:sz w:val="32"/>
          <w:szCs w:val="32"/>
        </w:rPr>
        <w:t>济南市南部山区管理委员会组织人事局</w:t>
      </w:r>
    </w:p>
    <w:p w:rsidR="0003601A" w:rsidRDefault="0003601A" w:rsidP="00967F8E">
      <w:pPr>
        <w:spacing w:line="520" w:lineRule="exact"/>
        <w:ind w:firstLineChars="1600" w:firstLine="31680"/>
        <w:rPr>
          <w:rFonts w:ascii="仿宋_GB2312" w:eastAsia="仿宋_GB2312" w:hAnsi="宋体"/>
          <w:sz w:val="32"/>
          <w:szCs w:val="32"/>
        </w:rPr>
      </w:pPr>
      <w:smartTag w:uri="urn:schemas-microsoft-com:office:smarttags" w:element="chsdate">
        <w:smartTagPr>
          <w:attr w:name="IsROCDate" w:val="False"/>
          <w:attr w:name="IsLunarDate" w:val="False"/>
          <w:attr w:name="Day" w:val="16"/>
          <w:attr w:name="Month" w:val="12"/>
          <w:attr w:name="Year" w:val="2019"/>
        </w:smartTagPr>
        <w:r>
          <w:rPr>
            <w:rFonts w:ascii="仿宋_GB2312" w:eastAsia="仿宋_GB2312" w:hAnsi="宋体"/>
            <w:sz w:val="32"/>
            <w:szCs w:val="32"/>
          </w:rPr>
          <w:t>2019</w:t>
        </w:r>
        <w:r>
          <w:rPr>
            <w:rFonts w:ascii="仿宋_GB2312" w:eastAsia="仿宋_GB2312" w:hAnsi="宋体" w:hint="eastAsia"/>
            <w:sz w:val="32"/>
            <w:szCs w:val="32"/>
          </w:rPr>
          <w:t>年</w:t>
        </w:r>
        <w:r>
          <w:rPr>
            <w:rFonts w:ascii="仿宋_GB2312" w:eastAsia="仿宋_GB2312" w:hAnsi="宋体"/>
            <w:sz w:val="32"/>
            <w:szCs w:val="32"/>
          </w:rPr>
          <w:t>12</w:t>
        </w:r>
        <w:r>
          <w:rPr>
            <w:rFonts w:ascii="仿宋_GB2312" w:eastAsia="仿宋_GB2312" w:hAnsi="宋体" w:hint="eastAsia"/>
            <w:sz w:val="32"/>
            <w:szCs w:val="32"/>
          </w:rPr>
          <w:t>月</w:t>
        </w:r>
        <w:r>
          <w:rPr>
            <w:rFonts w:ascii="仿宋_GB2312" w:eastAsia="仿宋_GB2312" w:hAnsi="宋体"/>
            <w:sz w:val="32"/>
            <w:szCs w:val="32"/>
          </w:rPr>
          <w:t>16</w:t>
        </w:r>
        <w:r>
          <w:rPr>
            <w:rFonts w:ascii="仿宋_GB2312" w:eastAsia="仿宋_GB2312" w:hAnsi="宋体" w:hint="eastAsia"/>
            <w:sz w:val="32"/>
            <w:szCs w:val="32"/>
          </w:rPr>
          <w:t>日</w:t>
        </w:r>
      </w:smartTag>
    </w:p>
    <w:p w:rsidR="0003601A" w:rsidRDefault="0003601A" w:rsidP="00967F8E">
      <w:pPr>
        <w:spacing w:line="520" w:lineRule="exact"/>
        <w:ind w:firstLineChars="200" w:firstLine="31680"/>
        <w:rPr>
          <w:rFonts w:ascii="仿宋_GB2312" w:eastAsia="仿宋_GB2312" w:hAnsi="宋体"/>
          <w:sz w:val="32"/>
          <w:szCs w:val="32"/>
        </w:rPr>
      </w:pPr>
    </w:p>
    <w:p w:rsidR="0003601A" w:rsidRDefault="0003601A">
      <w:pPr>
        <w:spacing w:line="560" w:lineRule="exact"/>
        <w:rPr>
          <w:rFonts w:ascii="黑体" w:eastAsia="黑体" w:hAnsi="黑体"/>
          <w:sz w:val="32"/>
          <w:szCs w:val="32"/>
        </w:rPr>
      </w:pPr>
    </w:p>
    <w:p w:rsidR="0003601A" w:rsidRDefault="0003601A">
      <w:pPr>
        <w:spacing w:line="560" w:lineRule="exact"/>
        <w:rPr>
          <w:rFonts w:ascii="黑体" w:eastAsia="黑体" w:hAnsi="黑体"/>
          <w:sz w:val="32"/>
          <w:szCs w:val="32"/>
        </w:rPr>
      </w:pPr>
      <w:r>
        <w:rPr>
          <w:rFonts w:ascii="黑体" w:eastAsia="黑体" w:hAnsi="黑体" w:hint="eastAsia"/>
          <w:sz w:val="32"/>
          <w:szCs w:val="32"/>
        </w:rPr>
        <w:t>附件</w:t>
      </w:r>
    </w:p>
    <w:p w:rsidR="0003601A" w:rsidRDefault="0003601A">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济南市南部山区“乡村振兴工作专员”</w:t>
      </w:r>
    </w:p>
    <w:p w:rsidR="0003601A" w:rsidRDefault="0003601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选聘计划表</w:t>
      </w:r>
    </w:p>
    <w:p w:rsidR="0003601A" w:rsidRDefault="0003601A">
      <w:pPr>
        <w:spacing w:line="560" w:lineRule="exact"/>
        <w:jc w:val="center"/>
        <w:rPr>
          <w:rFonts w:ascii="方正小标宋简体" w:eastAsia="方正小标宋简体"/>
          <w:sz w:val="44"/>
          <w:szCs w:val="44"/>
        </w:rPr>
      </w:pPr>
    </w:p>
    <w:tbl>
      <w:tblPr>
        <w:tblW w:w="8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9"/>
        <w:gridCol w:w="3420"/>
        <w:gridCol w:w="3661"/>
      </w:tblGrid>
      <w:tr w:rsidR="0003601A">
        <w:trPr>
          <w:trHeight w:val="624"/>
          <w:jc w:val="center"/>
        </w:trPr>
        <w:tc>
          <w:tcPr>
            <w:tcW w:w="1269" w:type="dxa"/>
            <w:vMerge w:val="restart"/>
            <w:vAlign w:val="center"/>
          </w:tcPr>
          <w:p w:rsidR="0003601A" w:rsidRDefault="0003601A">
            <w:pPr>
              <w:jc w:val="center"/>
              <w:rPr>
                <w:rFonts w:ascii="黑体" w:eastAsia="黑体" w:hAnsi="黑体"/>
                <w:sz w:val="36"/>
                <w:szCs w:val="36"/>
              </w:rPr>
            </w:pPr>
            <w:r>
              <w:rPr>
                <w:rFonts w:ascii="黑体" w:eastAsia="黑体" w:hAnsi="黑体" w:hint="eastAsia"/>
                <w:sz w:val="36"/>
                <w:szCs w:val="36"/>
              </w:rPr>
              <w:t>序号</w:t>
            </w:r>
          </w:p>
        </w:tc>
        <w:tc>
          <w:tcPr>
            <w:tcW w:w="3420" w:type="dxa"/>
            <w:vMerge w:val="restart"/>
            <w:vAlign w:val="center"/>
          </w:tcPr>
          <w:p w:rsidR="0003601A" w:rsidRDefault="0003601A">
            <w:pPr>
              <w:jc w:val="center"/>
              <w:rPr>
                <w:rFonts w:ascii="黑体" w:eastAsia="黑体" w:hAnsi="黑体"/>
                <w:sz w:val="36"/>
                <w:szCs w:val="36"/>
              </w:rPr>
            </w:pPr>
            <w:r>
              <w:rPr>
                <w:rFonts w:ascii="黑体" w:eastAsia="黑体" w:hAnsi="黑体" w:hint="eastAsia"/>
                <w:sz w:val="36"/>
                <w:szCs w:val="36"/>
              </w:rPr>
              <w:t>街办</w:t>
            </w:r>
          </w:p>
        </w:tc>
        <w:tc>
          <w:tcPr>
            <w:tcW w:w="3661" w:type="dxa"/>
            <w:vMerge w:val="restart"/>
            <w:vAlign w:val="center"/>
          </w:tcPr>
          <w:p w:rsidR="0003601A" w:rsidRDefault="0003601A">
            <w:pPr>
              <w:jc w:val="center"/>
              <w:rPr>
                <w:rFonts w:ascii="黑体" w:eastAsia="黑体" w:hAnsi="黑体"/>
                <w:sz w:val="36"/>
                <w:szCs w:val="36"/>
              </w:rPr>
            </w:pPr>
            <w:r>
              <w:rPr>
                <w:rFonts w:ascii="黑体" w:eastAsia="黑体" w:hAnsi="黑体" w:hint="eastAsia"/>
                <w:sz w:val="36"/>
                <w:szCs w:val="36"/>
              </w:rPr>
              <w:t>选聘人数</w:t>
            </w:r>
          </w:p>
        </w:tc>
      </w:tr>
      <w:tr w:rsidR="0003601A">
        <w:trPr>
          <w:trHeight w:val="624"/>
          <w:jc w:val="center"/>
        </w:trPr>
        <w:tc>
          <w:tcPr>
            <w:tcW w:w="1269" w:type="dxa"/>
            <w:vMerge/>
            <w:vAlign w:val="center"/>
          </w:tcPr>
          <w:p w:rsidR="0003601A" w:rsidRDefault="0003601A">
            <w:pPr>
              <w:jc w:val="center"/>
              <w:rPr>
                <w:rFonts w:ascii="楷体_GB2312" w:eastAsia="楷体_GB2312" w:hAnsi="宋体"/>
                <w:sz w:val="32"/>
                <w:szCs w:val="32"/>
              </w:rPr>
            </w:pPr>
          </w:p>
        </w:tc>
        <w:tc>
          <w:tcPr>
            <w:tcW w:w="3420" w:type="dxa"/>
            <w:vMerge/>
            <w:vAlign w:val="center"/>
          </w:tcPr>
          <w:p w:rsidR="0003601A" w:rsidRDefault="0003601A">
            <w:pPr>
              <w:jc w:val="center"/>
              <w:rPr>
                <w:rFonts w:ascii="楷体_GB2312" w:eastAsia="楷体_GB2312" w:hAnsi="宋体"/>
                <w:sz w:val="32"/>
                <w:szCs w:val="32"/>
              </w:rPr>
            </w:pPr>
          </w:p>
        </w:tc>
        <w:tc>
          <w:tcPr>
            <w:tcW w:w="3661" w:type="dxa"/>
            <w:vMerge/>
            <w:vAlign w:val="center"/>
          </w:tcPr>
          <w:p w:rsidR="0003601A" w:rsidRDefault="0003601A">
            <w:pPr>
              <w:jc w:val="center"/>
              <w:rPr>
                <w:rFonts w:ascii="宋体"/>
                <w:sz w:val="32"/>
                <w:szCs w:val="32"/>
              </w:rPr>
            </w:pPr>
          </w:p>
        </w:tc>
      </w:tr>
      <w:tr w:rsidR="0003601A">
        <w:trPr>
          <w:trHeight w:hRule="exact" w:val="851"/>
          <w:jc w:val="center"/>
        </w:trPr>
        <w:tc>
          <w:tcPr>
            <w:tcW w:w="1269" w:type="dxa"/>
            <w:vAlign w:val="center"/>
          </w:tcPr>
          <w:p w:rsidR="0003601A" w:rsidRDefault="0003601A">
            <w:pPr>
              <w:jc w:val="center"/>
              <w:rPr>
                <w:rFonts w:ascii="楷体_GB2312" w:eastAsia="楷体_GB2312" w:hAnsi="宋体"/>
                <w:sz w:val="32"/>
                <w:szCs w:val="32"/>
              </w:rPr>
            </w:pPr>
            <w:r>
              <w:rPr>
                <w:rFonts w:ascii="楷体_GB2312" w:eastAsia="楷体_GB2312" w:hAnsi="宋体"/>
                <w:sz w:val="32"/>
                <w:szCs w:val="32"/>
              </w:rPr>
              <w:t>1</w:t>
            </w:r>
          </w:p>
        </w:tc>
        <w:tc>
          <w:tcPr>
            <w:tcW w:w="3420" w:type="dxa"/>
            <w:vAlign w:val="center"/>
          </w:tcPr>
          <w:p w:rsidR="0003601A" w:rsidRDefault="0003601A">
            <w:pPr>
              <w:jc w:val="center"/>
              <w:rPr>
                <w:rFonts w:ascii="楷体_GB2312" w:eastAsia="楷体_GB2312" w:hAnsi="宋体"/>
                <w:sz w:val="32"/>
                <w:szCs w:val="32"/>
              </w:rPr>
            </w:pPr>
            <w:r>
              <w:rPr>
                <w:rFonts w:ascii="楷体_GB2312" w:eastAsia="楷体_GB2312" w:hAnsi="宋体" w:hint="eastAsia"/>
                <w:sz w:val="32"/>
                <w:szCs w:val="32"/>
              </w:rPr>
              <w:t>仲宫街道</w:t>
            </w:r>
          </w:p>
        </w:tc>
        <w:tc>
          <w:tcPr>
            <w:tcW w:w="3661" w:type="dxa"/>
            <w:vAlign w:val="center"/>
          </w:tcPr>
          <w:p w:rsidR="0003601A" w:rsidRDefault="0003601A">
            <w:pPr>
              <w:jc w:val="center"/>
              <w:rPr>
                <w:rFonts w:ascii="宋体"/>
                <w:sz w:val="32"/>
                <w:szCs w:val="32"/>
              </w:rPr>
            </w:pPr>
            <w:r>
              <w:rPr>
                <w:rFonts w:ascii="宋体"/>
                <w:sz w:val="32"/>
                <w:szCs w:val="32"/>
              </w:rPr>
              <w:t>51</w:t>
            </w:r>
          </w:p>
        </w:tc>
      </w:tr>
      <w:tr w:rsidR="0003601A">
        <w:trPr>
          <w:trHeight w:hRule="exact" w:val="851"/>
          <w:jc w:val="center"/>
        </w:trPr>
        <w:tc>
          <w:tcPr>
            <w:tcW w:w="1269" w:type="dxa"/>
            <w:vAlign w:val="center"/>
          </w:tcPr>
          <w:p w:rsidR="0003601A" w:rsidRDefault="0003601A">
            <w:pPr>
              <w:jc w:val="center"/>
              <w:rPr>
                <w:rFonts w:ascii="楷体_GB2312" w:eastAsia="楷体_GB2312" w:hAnsi="宋体"/>
                <w:sz w:val="32"/>
                <w:szCs w:val="32"/>
              </w:rPr>
            </w:pPr>
            <w:r>
              <w:rPr>
                <w:rFonts w:ascii="楷体_GB2312" w:eastAsia="楷体_GB2312" w:hAnsi="宋体"/>
                <w:sz w:val="32"/>
                <w:szCs w:val="32"/>
              </w:rPr>
              <w:t>2</w:t>
            </w:r>
          </w:p>
        </w:tc>
        <w:tc>
          <w:tcPr>
            <w:tcW w:w="3420" w:type="dxa"/>
            <w:vAlign w:val="center"/>
          </w:tcPr>
          <w:p w:rsidR="0003601A" w:rsidRDefault="0003601A">
            <w:pPr>
              <w:jc w:val="center"/>
              <w:rPr>
                <w:rFonts w:ascii="楷体_GB2312" w:eastAsia="楷体_GB2312" w:hAnsi="宋体"/>
                <w:sz w:val="32"/>
                <w:szCs w:val="32"/>
              </w:rPr>
            </w:pPr>
            <w:r>
              <w:rPr>
                <w:rFonts w:ascii="楷体_GB2312" w:eastAsia="楷体_GB2312" w:hAnsi="宋体" w:hint="eastAsia"/>
                <w:sz w:val="32"/>
                <w:szCs w:val="32"/>
              </w:rPr>
              <w:t>柳埠街道</w:t>
            </w:r>
          </w:p>
        </w:tc>
        <w:tc>
          <w:tcPr>
            <w:tcW w:w="3661" w:type="dxa"/>
            <w:vAlign w:val="center"/>
          </w:tcPr>
          <w:p w:rsidR="0003601A" w:rsidRDefault="0003601A">
            <w:pPr>
              <w:jc w:val="center"/>
              <w:rPr>
                <w:rFonts w:ascii="宋体"/>
                <w:sz w:val="32"/>
                <w:szCs w:val="32"/>
              </w:rPr>
            </w:pPr>
            <w:r>
              <w:rPr>
                <w:rFonts w:ascii="宋体"/>
                <w:sz w:val="32"/>
                <w:szCs w:val="32"/>
              </w:rPr>
              <w:t>30</w:t>
            </w:r>
          </w:p>
        </w:tc>
      </w:tr>
      <w:tr w:rsidR="0003601A">
        <w:trPr>
          <w:trHeight w:hRule="exact" w:val="851"/>
          <w:jc w:val="center"/>
        </w:trPr>
        <w:tc>
          <w:tcPr>
            <w:tcW w:w="1269" w:type="dxa"/>
            <w:vAlign w:val="center"/>
          </w:tcPr>
          <w:p w:rsidR="0003601A" w:rsidRDefault="0003601A">
            <w:pPr>
              <w:jc w:val="center"/>
              <w:rPr>
                <w:rFonts w:ascii="楷体_GB2312" w:eastAsia="楷体_GB2312" w:hAnsi="宋体"/>
                <w:sz w:val="32"/>
                <w:szCs w:val="32"/>
              </w:rPr>
            </w:pPr>
            <w:r>
              <w:rPr>
                <w:rFonts w:ascii="楷体_GB2312" w:eastAsia="楷体_GB2312" w:hAnsi="宋体"/>
                <w:sz w:val="32"/>
                <w:szCs w:val="32"/>
              </w:rPr>
              <w:t>3</w:t>
            </w:r>
          </w:p>
        </w:tc>
        <w:tc>
          <w:tcPr>
            <w:tcW w:w="3420" w:type="dxa"/>
            <w:vAlign w:val="center"/>
          </w:tcPr>
          <w:p w:rsidR="0003601A" w:rsidRDefault="0003601A">
            <w:pPr>
              <w:jc w:val="center"/>
              <w:rPr>
                <w:rFonts w:ascii="楷体_GB2312" w:eastAsia="楷体_GB2312" w:hAnsi="宋体"/>
                <w:sz w:val="32"/>
                <w:szCs w:val="32"/>
              </w:rPr>
            </w:pPr>
            <w:r>
              <w:rPr>
                <w:rFonts w:ascii="楷体_GB2312" w:eastAsia="楷体_GB2312" w:hAnsi="宋体" w:hint="eastAsia"/>
                <w:sz w:val="32"/>
                <w:szCs w:val="32"/>
              </w:rPr>
              <w:t>西营街道</w:t>
            </w:r>
          </w:p>
        </w:tc>
        <w:tc>
          <w:tcPr>
            <w:tcW w:w="3661" w:type="dxa"/>
            <w:vAlign w:val="center"/>
          </w:tcPr>
          <w:p w:rsidR="0003601A" w:rsidRDefault="0003601A">
            <w:pPr>
              <w:jc w:val="center"/>
              <w:rPr>
                <w:rFonts w:ascii="宋体"/>
                <w:sz w:val="32"/>
                <w:szCs w:val="32"/>
              </w:rPr>
            </w:pPr>
            <w:r>
              <w:rPr>
                <w:rFonts w:ascii="宋体"/>
                <w:sz w:val="32"/>
                <w:szCs w:val="32"/>
              </w:rPr>
              <w:t>8</w:t>
            </w:r>
          </w:p>
        </w:tc>
      </w:tr>
      <w:tr w:rsidR="0003601A">
        <w:trPr>
          <w:trHeight w:hRule="exact" w:val="851"/>
          <w:jc w:val="center"/>
        </w:trPr>
        <w:tc>
          <w:tcPr>
            <w:tcW w:w="1269" w:type="dxa"/>
            <w:vAlign w:val="center"/>
          </w:tcPr>
          <w:p w:rsidR="0003601A" w:rsidRDefault="0003601A">
            <w:pPr>
              <w:jc w:val="center"/>
              <w:rPr>
                <w:rFonts w:ascii="楷体_GB2312" w:eastAsia="楷体_GB2312" w:hAnsi="宋体"/>
                <w:sz w:val="32"/>
                <w:szCs w:val="32"/>
              </w:rPr>
            </w:pPr>
            <w:r>
              <w:rPr>
                <w:rFonts w:ascii="楷体_GB2312" w:eastAsia="楷体_GB2312" w:hAnsi="宋体"/>
                <w:sz w:val="32"/>
                <w:szCs w:val="32"/>
              </w:rPr>
              <w:t>4</w:t>
            </w:r>
          </w:p>
        </w:tc>
        <w:tc>
          <w:tcPr>
            <w:tcW w:w="3420" w:type="dxa"/>
            <w:vAlign w:val="center"/>
          </w:tcPr>
          <w:p w:rsidR="0003601A" w:rsidRDefault="0003601A">
            <w:pPr>
              <w:jc w:val="center"/>
              <w:rPr>
                <w:rFonts w:ascii="楷体_GB2312" w:eastAsia="楷体_GB2312" w:hAnsi="宋体"/>
                <w:sz w:val="32"/>
                <w:szCs w:val="32"/>
              </w:rPr>
            </w:pPr>
            <w:r>
              <w:rPr>
                <w:rFonts w:ascii="楷体_GB2312" w:eastAsia="楷体_GB2312" w:hAnsi="宋体" w:hint="eastAsia"/>
                <w:sz w:val="32"/>
                <w:szCs w:val="32"/>
              </w:rPr>
              <w:t>高而办事处</w:t>
            </w:r>
          </w:p>
        </w:tc>
        <w:tc>
          <w:tcPr>
            <w:tcW w:w="3661" w:type="dxa"/>
            <w:vAlign w:val="center"/>
          </w:tcPr>
          <w:p w:rsidR="0003601A" w:rsidRDefault="0003601A">
            <w:pPr>
              <w:jc w:val="center"/>
              <w:rPr>
                <w:rFonts w:ascii="宋体"/>
                <w:sz w:val="32"/>
                <w:szCs w:val="32"/>
              </w:rPr>
            </w:pPr>
            <w:r>
              <w:rPr>
                <w:rFonts w:ascii="宋体"/>
                <w:sz w:val="32"/>
                <w:szCs w:val="32"/>
              </w:rPr>
              <w:t>2</w:t>
            </w:r>
          </w:p>
        </w:tc>
      </w:tr>
      <w:tr w:rsidR="0003601A">
        <w:trPr>
          <w:trHeight w:hRule="exact" w:val="851"/>
          <w:jc w:val="center"/>
        </w:trPr>
        <w:tc>
          <w:tcPr>
            <w:tcW w:w="1269" w:type="dxa"/>
            <w:vAlign w:val="center"/>
          </w:tcPr>
          <w:p w:rsidR="0003601A" w:rsidRDefault="0003601A">
            <w:pPr>
              <w:jc w:val="center"/>
              <w:rPr>
                <w:rFonts w:ascii="楷体_GB2312" w:eastAsia="楷体_GB2312" w:hAnsi="宋体"/>
                <w:sz w:val="32"/>
                <w:szCs w:val="32"/>
              </w:rPr>
            </w:pPr>
            <w:r>
              <w:rPr>
                <w:rFonts w:ascii="楷体_GB2312" w:eastAsia="楷体_GB2312" w:hAnsi="宋体"/>
                <w:sz w:val="32"/>
                <w:szCs w:val="32"/>
              </w:rPr>
              <w:t>5</w:t>
            </w:r>
          </w:p>
        </w:tc>
        <w:tc>
          <w:tcPr>
            <w:tcW w:w="3420" w:type="dxa"/>
            <w:vAlign w:val="center"/>
          </w:tcPr>
          <w:p w:rsidR="0003601A" w:rsidRDefault="0003601A">
            <w:pPr>
              <w:jc w:val="center"/>
              <w:rPr>
                <w:rFonts w:ascii="楷体_GB2312" w:eastAsia="楷体_GB2312" w:hAnsi="宋体"/>
                <w:sz w:val="32"/>
                <w:szCs w:val="32"/>
              </w:rPr>
            </w:pPr>
            <w:r>
              <w:rPr>
                <w:rFonts w:ascii="楷体_GB2312" w:eastAsia="楷体_GB2312" w:hAnsi="宋体" w:hint="eastAsia"/>
                <w:sz w:val="32"/>
                <w:szCs w:val="32"/>
              </w:rPr>
              <w:t>绣川办事处</w:t>
            </w:r>
          </w:p>
        </w:tc>
        <w:tc>
          <w:tcPr>
            <w:tcW w:w="3661" w:type="dxa"/>
            <w:vAlign w:val="center"/>
          </w:tcPr>
          <w:p w:rsidR="0003601A" w:rsidRDefault="0003601A">
            <w:pPr>
              <w:jc w:val="center"/>
              <w:rPr>
                <w:rFonts w:ascii="宋体"/>
                <w:sz w:val="32"/>
                <w:szCs w:val="32"/>
              </w:rPr>
            </w:pPr>
            <w:r>
              <w:rPr>
                <w:rFonts w:ascii="宋体"/>
                <w:sz w:val="32"/>
                <w:szCs w:val="32"/>
              </w:rPr>
              <w:t>12</w:t>
            </w:r>
          </w:p>
        </w:tc>
      </w:tr>
      <w:tr w:rsidR="0003601A">
        <w:trPr>
          <w:trHeight w:hRule="exact" w:val="851"/>
          <w:jc w:val="center"/>
        </w:trPr>
        <w:tc>
          <w:tcPr>
            <w:tcW w:w="4689" w:type="dxa"/>
            <w:gridSpan w:val="2"/>
            <w:vAlign w:val="center"/>
          </w:tcPr>
          <w:p w:rsidR="0003601A" w:rsidRDefault="0003601A">
            <w:pPr>
              <w:jc w:val="center"/>
              <w:rPr>
                <w:rFonts w:ascii="黑体" w:eastAsia="黑体" w:hAnsi="黑体"/>
                <w:sz w:val="32"/>
                <w:szCs w:val="32"/>
              </w:rPr>
            </w:pPr>
            <w:r>
              <w:rPr>
                <w:rFonts w:ascii="黑体" w:eastAsia="黑体" w:hAnsi="黑体" w:hint="eastAsia"/>
                <w:sz w:val="32"/>
                <w:szCs w:val="32"/>
              </w:rPr>
              <w:t>总计</w:t>
            </w:r>
          </w:p>
        </w:tc>
        <w:tc>
          <w:tcPr>
            <w:tcW w:w="3661" w:type="dxa"/>
            <w:vAlign w:val="center"/>
          </w:tcPr>
          <w:p w:rsidR="0003601A" w:rsidRDefault="0003601A">
            <w:pPr>
              <w:jc w:val="center"/>
              <w:rPr>
                <w:rFonts w:ascii="宋体"/>
                <w:sz w:val="32"/>
                <w:szCs w:val="32"/>
              </w:rPr>
            </w:pPr>
            <w:r>
              <w:rPr>
                <w:rFonts w:ascii="宋体" w:hAnsi="宋体"/>
                <w:sz w:val="32"/>
                <w:szCs w:val="32"/>
              </w:rPr>
              <w:t>103</w:t>
            </w:r>
          </w:p>
        </w:tc>
      </w:tr>
    </w:tbl>
    <w:p w:rsidR="0003601A" w:rsidRDefault="0003601A">
      <w:pPr>
        <w:jc w:val="center"/>
      </w:pPr>
    </w:p>
    <w:sectPr w:rsidR="0003601A" w:rsidSect="006E5903">
      <w:footerReference w:type="even" r:id="rId7"/>
      <w:footerReference w:type="default" r:id="rId8"/>
      <w:pgSz w:w="11906" w:h="16838"/>
      <w:pgMar w:top="1247" w:right="1247" w:bottom="1247"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1A" w:rsidRDefault="0003601A" w:rsidP="006E5903">
      <w:r>
        <w:separator/>
      </w:r>
    </w:p>
  </w:endnote>
  <w:endnote w:type="continuationSeparator" w:id="0">
    <w:p w:rsidR="0003601A" w:rsidRDefault="0003601A" w:rsidP="006E5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1A" w:rsidRDefault="00036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01A" w:rsidRDefault="000360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1A" w:rsidRDefault="00036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3601A" w:rsidRDefault="00036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1A" w:rsidRDefault="0003601A" w:rsidP="006E5903">
      <w:r>
        <w:separator/>
      </w:r>
    </w:p>
  </w:footnote>
  <w:footnote w:type="continuationSeparator" w:id="0">
    <w:p w:rsidR="0003601A" w:rsidRDefault="0003601A" w:rsidP="006E5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4BDF57"/>
    <w:multiLevelType w:val="singleLevel"/>
    <w:tmpl w:val="A64BDF57"/>
    <w:lvl w:ilvl="0">
      <w:start w:val="4"/>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968"/>
    <w:rsid w:val="00007DF6"/>
    <w:rsid w:val="00013D63"/>
    <w:rsid w:val="00020716"/>
    <w:rsid w:val="000265F3"/>
    <w:rsid w:val="0003049F"/>
    <w:rsid w:val="0003601A"/>
    <w:rsid w:val="0004290C"/>
    <w:rsid w:val="00052B6B"/>
    <w:rsid w:val="00080E9B"/>
    <w:rsid w:val="00081F67"/>
    <w:rsid w:val="00083B58"/>
    <w:rsid w:val="000863A3"/>
    <w:rsid w:val="00092882"/>
    <w:rsid w:val="000A14F3"/>
    <w:rsid w:val="000A20A5"/>
    <w:rsid w:val="000B5929"/>
    <w:rsid w:val="000B7B78"/>
    <w:rsid w:val="000C6B65"/>
    <w:rsid w:val="000D2104"/>
    <w:rsid w:val="000D642B"/>
    <w:rsid w:val="000E0644"/>
    <w:rsid w:val="000F7FE4"/>
    <w:rsid w:val="0012169B"/>
    <w:rsid w:val="00134DE7"/>
    <w:rsid w:val="00136D1E"/>
    <w:rsid w:val="00141F14"/>
    <w:rsid w:val="00180C92"/>
    <w:rsid w:val="001830E8"/>
    <w:rsid w:val="001836BA"/>
    <w:rsid w:val="00191777"/>
    <w:rsid w:val="00192C7B"/>
    <w:rsid w:val="00193B26"/>
    <w:rsid w:val="001954D3"/>
    <w:rsid w:val="00195990"/>
    <w:rsid w:val="001A298C"/>
    <w:rsid w:val="001B20F6"/>
    <w:rsid w:val="001C0C14"/>
    <w:rsid w:val="001D36C2"/>
    <w:rsid w:val="00215BD5"/>
    <w:rsid w:val="00220880"/>
    <w:rsid w:val="00221722"/>
    <w:rsid w:val="002307DB"/>
    <w:rsid w:val="0026271E"/>
    <w:rsid w:val="002943A1"/>
    <w:rsid w:val="002C5E84"/>
    <w:rsid w:val="002D3051"/>
    <w:rsid w:val="002E3898"/>
    <w:rsid w:val="002F1E3E"/>
    <w:rsid w:val="002F707C"/>
    <w:rsid w:val="0032256E"/>
    <w:rsid w:val="00341968"/>
    <w:rsid w:val="003623FF"/>
    <w:rsid w:val="00375403"/>
    <w:rsid w:val="00386C43"/>
    <w:rsid w:val="003A08C9"/>
    <w:rsid w:val="003A6B68"/>
    <w:rsid w:val="003B0642"/>
    <w:rsid w:val="003B3A93"/>
    <w:rsid w:val="003E0A89"/>
    <w:rsid w:val="003E17DE"/>
    <w:rsid w:val="003E6287"/>
    <w:rsid w:val="003F0361"/>
    <w:rsid w:val="003F0F27"/>
    <w:rsid w:val="0040029E"/>
    <w:rsid w:val="00424C9E"/>
    <w:rsid w:val="00427B09"/>
    <w:rsid w:val="004302C2"/>
    <w:rsid w:val="0043350D"/>
    <w:rsid w:val="004579E9"/>
    <w:rsid w:val="0046594F"/>
    <w:rsid w:val="00481EAA"/>
    <w:rsid w:val="004B293A"/>
    <w:rsid w:val="004D6339"/>
    <w:rsid w:val="004E41C8"/>
    <w:rsid w:val="004F529A"/>
    <w:rsid w:val="004F6651"/>
    <w:rsid w:val="0050041C"/>
    <w:rsid w:val="005041CD"/>
    <w:rsid w:val="00524C8E"/>
    <w:rsid w:val="0052784C"/>
    <w:rsid w:val="005405BC"/>
    <w:rsid w:val="00543988"/>
    <w:rsid w:val="00553FB9"/>
    <w:rsid w:val="00554567"/>
    <w:rsid w:val="00576662"/>
    <w:rsid w:val="005774C3"/>
    <w:rsid w:val="00577A2E"/>
    <w:rsid w:val="00581D54"/>
    <w:rsid w:val="005843DE"/>
    <w:rsid w:val="005A5B0F"/>
    <w:rsid w:val="005B1D0C"/>
    <w:rsid w:val="005C3A76"/>
    <w:rsid w:val="005E7A82"/>
    <w:rsid w:val="005F7989"/>
    <w:rsid w:val="00611C88"/>
    <w:rsid w:val="00617796"/>
    <w:rsid w:val="0063310C"/>
    <w:rsid w:val="006449DE"/>
    <w:rsid w:val="00650E98"/>
    <w:rsid w:val="00654307"/>
    <w:rsid w:val="00655CF1"/>
    <w:rsid w:val="006662DE"/>
    <w:rsid w:val="00677CFC"/>
    <w:rsid w:val="0068231E"/>
    <w:rsid w:val="006946EB"/>
    <w:rsid w:val="00695F9E"/>
    <w:rsid w:val="00696AFC"/>
    <w:rsid w:val="006B0A9D"/>
    <w:rsid w:val="006B11EA"/>
    <w:rsid w:val="006B1F28"/>
    <w:rsid w:val="006C6594"/>
    <w:rsid w:val="006C6D40"/>
    <w:rsid w:val="006D393F"/>
    <w:rsid w:val="006D3B5C"/>
    <w:rsid w:val="006D68BE"/>
    <w:rsid w:val="006E5903"/>
    <w:rsid w:val="006F7799"/>
    <w:rsid w:val="00707CD0"/>
    <w:rsid w:val="00711F79"/>
    <w:rsid w:val="00715A33"/>
    <w:rsid w:val="00733FD6"/>
    <w:rsid w:val="00757B4C"/>
    <w:rsid w:val="00763DE1"/>
    <w:rsid w:val="00764CAC"/>
    <w:rsid w:val="007661BF"/>
    <w:rsid w:val="0076660D"/>
    <w:rsid w:val="0079569F"/>
    <w:rsid w:val="007B56FD"/>
    <w:rsid w:val="007B6E6D"/>
    <w:rsid w:val="007C3F61"/>
    <w:rsid w:val="007C44B8"/>
    <w:rsid w:val="007D40C0"/>
    <w:rsid w:val="007E4E1B"/>
    <w:rsid w:val="00813C08"/>
    <w:rsid w:val="00820EEC"/>
    <w:rsid w:val="00840BDD"/>
    <w:rsid w:val="008476A0"/>
    <w:rsid w:val="00850B6A"/>
    <w:rsid w:val="0086404C"/>
    <w:rsid w:val="008A09B4"/>
    <w:rsid w:val="008C37F1"/>
    <w:rsid w:val="008C5A0E"/>
    <w:rsid w:val="008D0CFD"/>
    <w:rsid w:val="008D7BC9"/>
    <w:rsid w:val="008E7C7E"/>
    <w:rsid w:val="009216D7"/>
    <w:rsid w:val="0096290D"/>
    <w:rsid w:val="00967F8E"/>
    <w:rsid w:val="009C181F"/>
    <w:rsid w:val="009E41AC"/>
    <w:rsid w:val="009F0945"/>
    <w:rsid w:val="00A048FE"/>
    <w:rsid w:val="00A13EBD"/>
    <w:rsid w:val="00A219A0"/>
    <w:rsid w:val="00A350E0"/>
    <w:rsid w:val="00A65E15"/>
    <w:rsid w:val="00A81F9C"/>
    <w:rsid w:val="00A936EE"/>
    <w:rsid w:val="00A96A4C"/>
    <w:rsid w:val="00AA3AA2"/>
    <w:rsid w:val="00AA3F94"/>
    <w:rsid w:val="00AA5430"/>
    <w:rsid w:val="00AA7338"/>
    <w:rsid w:val="00AB3F3E"/>
    <w:rsid w:val="00AB5DF4"/>
    <w:rsid w:val="00AC19F3"/>
    <w:rsid w:val="00AE4B3D"/>
    <w:rsid w:val="00AF0B2A"/>
    <w:rsid w:val="00B0387C"/>
    <w:rsid w:val="00B07D38"/>
    <w:rsid w:val="00B14BAF"/>
    <w:rsid w:val="00B56DD0"/>
    <w:rsid w:val="00B60924"/>
    <w:rsid w:val="00B67C05"/>
    <w:rsid w:val="00B823C7"/>
    <w:rsid w:val="00B93447"/>
    <w:rsid w:val="00B96406"/>
    <w:rsid w:val="00BA5730"/>
    <w:rsid w:val="00BB0726"/>
    <w:rsid w:val="00BB0B13"/>
    <w:rsid w:val="00BB176F"/>
    <w:rsid w:val="00BC13C1"/>
    <w:rsid w:val="00BC177C"/>
    <w:rsid w:val="00BD629A"/>
    <w:rsid w:val="00BE0F2C"/>
    <w:rsid w:val="00BE2B19"/>
    <w:rsid w:val="00C002CC"/>
    <w:rsid w:val="00C05CD7"/>
    <w:rsid w:val="00C15067"/>
    <w:rsid w:val="00C239F1"/>
    <w:rsid w:val="00C23A3D"/>
    <w:rsid w:val="00C24837"/>
    <w:rsid w:val="00C45507"/>
    <w:rsid w:val="00C6783E"/>
    <w:rsid w:val="00C70A7F"/>
    <w:rsid w:val="00C71E0B"/>
    <w:rsid w:val="00C82147"/>
    <w:rsid w:val="00CA7009"/>
    <w:rsid w:val="00CD4F46"/>
    <w:rsid w:val="00CE1222"/>
    <w:rsid w:val="00CE1324"/>
    <w:rsid w:val="00CF09E1"/>
    <w:rsid w:val="00CF688C"/>
    <w:rsid w:val="00D11921"/>
    <w:rsid w:val="00D347B5"/>
    <w:rsid w:val="00D5323F"/>
    <w:rsid w:val="00D617A4"/>
    <w:rsid w:val="00D64263"/>
    <w:rsid w:val="00D81CAF"/>
    <w:rsid w:val="00D821F2"/>
    <w:rsid w:val="00D859DE"/>
    <w:rsid w:val="00D86223"/>
    <w:rsid w:val="00DB172B"/>
    <w:rsid w:val="00DB650A"/>
    <w:rsid w:val="00DD6BD2"/>
    <w:rsid w:val="00DF3C3F"/>
    <w:rsid w:val="00E07691"/>
    <w:rsid w:val="00E13810"/>
    <w:rsid w:val="00E15AE8"/>
    <w:rsid w:val="00E17BF6"/>
    <w:rsid w:val="00E241E0"/>
    <w:rsid w:val="00E37344"/>
    <w:rsid w:val="00E4330B"/>
    <w:rsid w:val="00E81478"/>
    <w:rsid w:val="00E83BD8"/>
    <w:rsid w:val="00E83C70"/>
    <w:rsid w:val="00E917C4"/>
    <w:rsid w:val="00E92DFF"/>
    <w:rsid w:val="00EA3680"/>
    <w:rsid w:val="00EA54C3"/>
    <w:rsid w:val="00EA5576"/>
    <w:rsid w:val="00EC446E"/>
    <w:rsid w:val="00ED3E1D"/>
    <w:rsid w:val="00F11AE6"/>
    <w:rsid w:val="00F1579A"/>
    <w:rsid w:val="00F2431F"/>
    <w:rsid w:val="00F36011"/>
    <w:rsid w:val="00F4149F"/>
    <w:rsid w:val="00F57557"/>
    <w:rsid w:val="00F60850"/>
    <w:rsid w:val="00F71766"/>
    <w:rsid w:val="00F72E54"/>
    <w:rsid w:val="00F7411D"/>
    <w:rsid w:val="00F85626"/>
    <w:rsid w:val="00F95D8D"/>
    <w:rsid w:val="00FA70EA"/>
    <w:rsid w:val="00FD4F67"/>
    <w:rsid w:val="00FE11E5"/>
    <w:rsid w:val="00FF24F6"/>
    <w:rsid w:val="00FF7991"/>
    <w:rsid w:val="0123545A"/>
    <w:rsid w:val="01B91050"/>
    <w:rsid w:val="02831095"/>
    <w:rsid w:val="0318391C"/>
    <w:rsid w:val="032D1DE0"/>
    <w:rsid w:val="033F43FC"/>
    <w:rsid w:val="038A4873"/>
    <w:rsid w:val="03F661E8"/>
    <w:rsid w:val="04231F6D"/>
    <w:rsid w:val="043710F2"/>
    <w:rsid w:val="043B723B"/>
    <w:rsid w:val="049616CD"/>
    <w:rsid w:val="04E21E9B"/>
    <w:rsid w:val="05377C7E"/>
    <w:rsid w:val="056668E5"/>
    <w:rsid w:val="05CF542E"/>
    <w:rsid w:val="05EF631F"/>
    <w:rsid w:val="069C4C30"/>
    <w:rsid w:val="06AA7A93"/>
    <w:rsid w:val="06B43125"/>
    <w:rsid w:val="075359AD"/>
    <w:rsid w:val="075D6DC8"/>
    <w:rsid w:val="0775547A"/>
    <w:rsid w:val="07EC1FA3"/>
    <w:rsid w:val="081F7F0C"/>
    <w:rsid w:val="085D1094"/>
    <w:rsid w:val="085E3558"/>
    <w:rsid w:val="089A6CCC"/>
    <w:rsid w:val="09456A74"/>
    <w:rsid w:val="094C7D53"/>
    <w:rsid w:val="09734995"/>
    <w:rsid w:val="0A5E246A"/>
    <w:rsid w:val="0A824769"/>
    <w:rsid w:val="0AAC3105"/>
    <w:rsid w:val="0BAB0C20"/>
    <w:rsid w:val="0BC8374D"/>
    <w:rsid w:val="0C6B1316"/>
    <w:rsid w:val="0C8A6AC6"/>
    <w:rsid w:val="0CF15E5B"/>
    <w:rsid w:val="0D16196E"/>
    <w:rsid w:val="0D53115E"/>
    <w:rsid w:val="0D95576A"/>
    <w:rsid w:val="0E402B39"/>
    <w:rsid w:val="0E5C3CE5"/>
    <w:rsid w:val="0E856C59"/>
    <w:rsid w:val="0F2F3BC2"/>
    <w:rsid w:val="103C13A0"/>
    <w:rsid w:val="10496AE5"/>
    <w:rsid w:val="10892975"/>
    <w:rsid w:val="11567444"/>
    <w:rsid w:val="126E2E41"/>
    <w:rsid w:val="12B32285"/>
    <w:rsid w:val="13137829"/>
    <w:rsid w:val="133146E5"/>
    <w:rsid w:val="14BA3706"/>
    <w:rsid w:val="14E94184"/>
    <w:rsid w:val="153F67F1"/>
    <w:rsid w:val="155F0EC8"/>
    <w:rsid w:val="156C4419"/>
    <w:rsid w:val="158C6301"/>
    <w:rsid w:val="16147744"/>
    <w:rsid w:val="164972FD"/>
    <w:rsid w:val="16775D99"/>
    <w:rsid w:val="18105F4B"/>
    <w:rsid w:val="183944C2"/>
    <w:rsid w:val="187C0468"/>
    <w:rsid w:val="19082A95"/>
    <w:rsid w:val="19400429"/>
    <w:rsid w:val="197605C0"/>
    <w:rsid w:val="1A187576"/>
    <w:rsid w:val="1A2B21ED"/>
    <w:rsid w:val="1A845135"/>
    <w:rsid w:val="1AD26205"/>
    <w:rsid w:val="1B927C1F"/>
    <w:rsid w:val="1BFF01C7"/>
    <w:rsid w:val="1C293845"/>
    <w:rsid w:val="1C485528"/>
    <w:rsid w:val="1D1823E9"/>
    <w:rsid w:val="1D1D2BBA"/>
    <w:rsid w:val="1D660E18"/>
    <w:rsid w:val="1D87341A"/>
    <w:rsid w:val="1DA75090"/>
    <w:rsid w:val="1DAC1CD5"/>
    <w:rsid w:val="1DBB5430"/>
    <w:rsid w:val="1DF14AF0"/>
    <w:rsid w:val="1EFE6EAB"/>
    <w:rsid w:val="1F311575"/>
    <w:rsid w:val="1FAA0377"/>
    <w:rsid w:val="20571F20"/>
    <w:rsid w:val="205C4A7A"/>
    <w:rsid w:val="205F5A7F"/>
    <w:rsid w:val="20772115"/>
    <w:rsid w:val="20807D45"/>
    <w:rsid w:val="214308A0"/>
    <w:rsid w:val="21534F09"/>
    <w:rsid w:val="21A559C0"/>
    <w:rsid w:val="232429F3"/>
    <w:rsid w:val="23D94610"/>
    <w:rsid w:val="246F1484"/>
    <w:rsid w:val="24896EDF"/>
    <w:rsid w:val="250D7D35"/>
    <w:rsid w:val="25DC7685"/>
    <w:rsid w:val="25E00416"/>
    <w:rsid w:val="26C13C6E"/>
    <w:rsid w:val="26E10FD1"/>
    <w:rsid w:val="26F553D4"/>
    <w:rsid w:val="27032E26"/>
    <w:rsid w:val="276B5364"/>
    <w:rsid w:val="28420CDA"/>
    <w:rsid w:val="28C54F0E"/>
    <w:rsid w:val="28E67851"/>
    <w:rsid w:val="293C4CDE"/>
    <w:rsid w:val="298A7F34"/>
    <w:rsid w:val="29C17891"/>
    <w:rsid w:val="29D129EF"/>
    <w:rsid w:val="2A0D3CF2"/>
    <w:rsid w:val="2A164A1E"/>
    <w:rsid w:val="2A1960E5"/>
    <w:rsid w:val="2A3745AA"/>
    <w:rsid w:val="2B092AF9"/>
    <w:rsid w:val="2B1C723F"/>
    <w:rsid w:val="2B3D147E"/>
    <w:rsid w:val="2BB503F0"/>
    <w:rsid w:val="2BC172C7"/>
    <w:rsid w:val="2BC32D7D"/>
    <w:rsid w:val="2CAD62AF"/>
    <w:rsid w:val="2CF11A24"/>
    <w:rsid w:val="2CFC68E7"/>
    <w:rsid w:val="2D082114"/>
    <w:rsid w:val="2D3036E6"/>
    <w:rsid w:val="2D345E42"/>
    <w:rsid w:val="2D670D29"/>
    <w:rsid w:val="2D99216F"/>
    <w:rsid w:val="2DE32D5F"/>
    <w:rsid w:val="2E572002"/>
    <w:rsid w:val="2E6007EA"/>
    <w:rsid w:val="3071145A"/>
    <w:rsid w:val="30AB070C"/>
    <w:rsid w:val="31034A7E"/>
    <w:rsid w:val="31211006"/>
    <w:rsid w:val="31591D13"/>
    <w:rsid w:val="315C58FF"/>
    <w:rsid w:val="318F1BDB"/>
    <w:rsid w:val="31D900A8"/>
    <w:rsid w:val="31E7297D"/>
    <w:rsid w:val="32093FE1"/>
    <w:rsid w:val="321A672D"/>
    <w:rsid w:val="32687B0C"/>
    <w:rsid w:val="32B87B9F"/>
    <w:rsid w:val="32D96C0A"/>
    <w:rsid w:val="32DB137B"/>
    <w:rsid w:val="335D3CE4"/>
    <w:rsid w:val="337C2642"/>
    <w:rsid w:val="338E4FF3"/>
    <w:rsid w:val="33E97199"/>
    <w:rsid w:val="33F51092"/>
    <w:rsid w:val="34BA014D"/>
    <w:rsid w:val="35197E26"/>
    <w:rsid w:val="3560261D"/>
    <w:rsid w:val="35D43C7A"/>
    <w:rsid w:val="364531B6"/>
    <w:rsid w:val="364A10FC"/>
    <w:rsid w:val="3711671D"/>
    <w:rsid w:val="374A77DF"/>
    <w:rsid w:val="37C73D93"/>
    <w:rsid w:val="388B7C8F"/>
    <w:rsid w:val="38941082"/>
    <w:rsid w:val="392639AB"/>
    <w:rsid w:val="39E30AF7"/>
    <w:rsid w:val="39EF4AD3"/>
    <w:rsid w:val="39FB5451"/>
    <w:rsid w:val="3A9144F4"/>
    <w:rsid w:val="3B6F125A"/>
    <w:rsid w:val="3BC7619C"/>
    <w:rsid w:val="3C093AC4"/>
    <w:rsid w:val="3CE639A3"/>
    <w:rsid w:val="3CF46FEA"/>
    <w:rsid w:val="3D6F0C0C"/>
    <w:rsid w:val="3E0B7C1F"/>
    <w:rsid w:val="3E127FA0"/>
    <w:rsid w:val="3E397927"/>
    <w:rsid w:val="3E5E48A8"/>
    <w:rsid w:val="3E967DCD"/>
    <w:rsid w:val="3EBA2F45"/>
    <w:rsid w:val="3EDD2C3E"/>
    <w:rsid w:val="3F6F0EC0"/>
    <w:rsid w:val="3FAB0E34"/>
    <w:rsid w:val="3FAB3BD9"/>
    <w:rsid w:val="3FBC10B6"/>
    <w:rsid w:val="40187F24"/>
    <w:rsid w:val="403B42AC"/>
    <w:rsid w:val="409878FE"/>
    <w:rsid w:val="4114401D"/>
    <w:rsid w:val="41230C80"/>
    <w:rsid w:val="412C0FB8"/>
    <w:rsid w:val="41D341E3"/>
    <w:rsid w:val="41DC3E03"/>
    <w:rsid w:val="41F169F2"/>
    <w:rsid w:val="42137196"/>
    <w:rsid w:val="424E3644"/>
    <w:rsid w:val="42C60E35"/>
    <w:rsid w:val="440F4BE9"/>
    <w:rsid w:val="44184685"/>
    <w:rsid w:val="45672B8B"/>
    <w:rsid w:val="46085DBD"/>
    <w:rsid w:val="460D4890"/>
    <w:rsid w:val="46216917"/>
    <w:rsid w:val="462C46F1"/>
    <w:rsid w:val="47306A06"/>
    <w:rsid w:val="47A11B7A"/>
    <w:rsid w:val="47C3625E"/>
    <w:rsid w:val="47D70408"/>
    <w:rsid w:val="47DD5D36"/>
    <w:rsid w:val="47F1279E"/>
    <w:rsid w:val="481F7B72"/>
    <w:rsid w:val="483F0855"/>
    <w:rsid w:val="484225C3"/>
    <w:rsid w:val="489A6CF6"/>
    <w:rsid w:val="48C245CE"/>
    <w:rsid w:val="49214BEB"/>
    <w:rsid w:val="49516EAE"/>
    <w:rsid w:val="49563DA0"/>
    <w:rsid w:val="49E82F5A"/>
    <w:rsid w:val="4AAE59D6"/>
    <w:rsid w:val="4ADA3C1A"/>
    <w:rsid w:val="4B6F0C70"/>
    <w:rsid w:val="4BDB03FF"/>
    <w:rsid w:val="4BFD2C79"/>
    <w:rsid w:val="4C9A0A7A"/>
    <w:rsid w:val="4CFD6E77"/>
    <w:rsid w:val="4DA870F7"/>
    <w:rsid w:val="4DDB1A82"/>
    <w:rsid w:val="4DF102CE"/>
    <w:rsid w:val="4E133E3C"/>
    <w:rsid w:val="4E305064"/>
    <w:rsid w:val="4E71515E"/>
    <w:rsid w:val="4E842E3B"/>
    <w:rsid w:val="4EB64991"/>
    <w:rsid w:val="4ECD335A"/>
    <w:rsid w:val="4F305C5F"/>
    <w:rsid w:val="4FA77AD9"/>
    <w:rsid w:val="4FD907F4"/>
    <w:rsid w:val="50D625FF"/>
    <w:rsid w:val="50D9666C"/>
    <w:rsid w:val="50FF3571"/>
    <w:rsid w:val="510F4414"/>
    <w:rsid w:val="51293A69"/>
    <w:rsid w:val="514A33CC"/>
    <w:rsid w:val="5186296A"/>
    <w:rsid w:val="521D18F7"/>
    <w:rsid w:val="523E2CEB"/>
    <w:rsid w:val="524F666C"/>
    <w:rsid w:val="52A633DA"/>
    <w:rsid w:val="52AB2060"/>
    <w:rsid w:val="52BD5A77"/>
    <w:rsid w:val="52C73486"/>
    <w:rsid w:val="53083CA7"/>
    <w:rsid w:val="5311788B"/>
    <w:rsid w:val="53541C7C"/>
    <w:rsid w:val="53892689"/>
    <w:rsid w:val="53B30858"/>
    <w:rsid w:val="53DD63E3"/>
    <w:rsid w:val="53FD7C03"/>
    <w:rsid w:val="54426D17"/>
    <w:rsid w:val="5444026F"/>
    <w:rsid w:val="547B0315"/>
    <w:rsid w:val="554B36D9"/>
    <w:rsid w:val="555E3078"/>
    <w:rsid w:val="556D249E"/>
    <w:rsid w:val="55877966"/>
    <w:rsid w:val="55FD5810"/>
    <w:rsid w:val="563E2BFB"/>
    <w:rsid w:val="56B9434D"/>
    <w:rsid w:val="56BE0E54"/>
    <w:rsid w:val="56E13D3A"/>
    <w:rsid w:val="572170D7"/>
    <w:rsid w:val="57FF251D"/>
    <w:rsid w:val="584257D7"/>
    <w:rsid w:val="585E1F37"/>
    <w:rsid w:val="58BF004A"/>
    <w:rsid w:val="592E3FB6"/>
    <w:rsid w:val="593C3F48"/>
    <w:rsid w:val="59573BC6"/>
    <w:rsid w:val="596760D2"/>
    <w:rsid w:val="59885747"/>
    <w:rsid w:val="598B613A"/>
    <w:rsid w:val="5A726FDA"/>
    <w:rsid w:val="5A891BE5"/>
    <w:rsid w:val="5B065309"/>
    <w:rsid w:val="5B136AD2"/>
    <w:rsid w:val="5B221D83"/>
    <w:rsid w:val="5C0D1B4C"/>
    <w:rsid w:val="5C3F1DCB"/>
    <w:rsid w:val="5CA6200F"/>
    <w:rsid w:val="5CCD5A90"/>
    <w:rsid w:val="5CE304A7"/>
    <w:rsid w:val="5D06409E"/>
    <w:rsid w:val="5D615062"/>
    <w:rsid w:val="5DBE6E76"/>
    <w:rsid w:val="5DC74C24"/>
    <w:rsid w:val="5DD57F59"/>
    <w:rsid w:val="5DDE38F3"/>
    <w:rsid w:val="5E8602DA"/>
    <w:rsid w:val="5EF20B1D"/>
    <w:rsid w:val="5F04357A"/>
    <w:rsid w:val="5F681419"/>
    <w:rsid w:val="60371445"/>
    <w:rsid w:val="604260DA"/>
    <w:rsid w:val="60F53677"/>
    <w:rsid w:val="60F8513C"/>
    <w:rsid w:val="611913D4"/>
    <w:rsid w:val="61BB346F"/>
    <w:rsid w:val="62464D79"/>
    <w:rsid w:val="62573387"/>
    <w:rsid w:val="628D309C"/>
    <w:rsid w:val="62B8728A"/>
    <w:rsid w:val="62E06E62"/>
    <w:rsid w:val="63193687"/>
    <w:rsid w:val="63315686"/>
    <w:rsid w:val="63555227"/>
    <w:rsid w:val="63851E77"/>
    <w:rsid w:val="63C15AE6"/>
    <w:rsid w:val="63F57B6D"/>
    <w:rsid w:val="64D0395F"/>
    <w:rsid w:val="659E79C8"/>
    <w:rsid w:val="65AA7DDE"/>
    <w:rsid w:val="65AB1A5B"/>
    <w:rsid w:val="65CD40E5"/>
    <w:rsid w:val="660A72D1"/>
    <w:rsid w:val="6647694B"/>
    <w:rsid w:val="66861186"/>
    <w:rsid w:val="66A16496"/>
    <w:rsid w:val="67006FAC"/>
    <w:rsid w:val="67113262"/>
    <w:rsid w:val="67156510"/>
    <w:rsid w:val="67233F8E"/>
    <w:rsid w:val="67D110F8"/>
    <w:rsid w:val="68865B9B"/>
    <w:rsid w:val="68A80941"/>
    <w:rsid w:val="68AE0AD9"/>
    <w:rsid w:val="68C950A7"/>
    <w:rsid w:val="6959248C"/>
    <w:rsid w:val="697A064A"/>
    <w:rsid w:val="699064D5"/>
    <w:rsid w:val="69B05AC0"/>
    <w:rsid w:val="69CA79B4"/>
    <w:rsid w:val="69E025B3"/>
    <w:rsid w:val="6A31209F"/>
    <w:rsid w:val="6A940D9C"/>
    <w:rsid w:val="6AC031D2"/>
    <w:rsid w:val="6AF23AAF"/>
    <w:rsid w:val="6AF7544E"/>
    <w:rsid w:val="6B0C3A25"/>
    <w:rsid w:val="6B283AF9"/>
    <w:rsid w:val="6B2A71DE"/>
    <w:rsid w:val="6B405585"/>
    <w:rsid w:val="6B4B43AC"/>
    <w:rsid w:val="6B955A9C"/>
    <w:rsid w:val="6BA81453"/>
    <w:rsid w:val="6BC91319"/>
    <w:rsid w:val="6BE553CC"/>
    <w:rsid w:val="6C802F64"/>
    <w:rsid w:val="6CE65AB6"/>
    <w:rsid w:val="6D132B87"/>
    <w:rsid w:val="6D475264"/>
    <w:rsid w:val="6D561F19"/>
    <w:rsid w:val="6D8E4707"/>
    <w:rsid w:val="6DC86612"/>
    <w:rsid w:val="6E034D13"/>
    <w:rsid w:val="6F8E5D11"/>
    <w:rsid w:val="6FFF49F2"/>
    <w:rsid w:val="701E45A7"/>
    <w:rsid w:val="702B6B52"/>
    <w:rsid w:val="71142B65"/>
    <w:rsid w:val="715D6AFA"/>
    <w:rsid w:val="717C6127"/>
    <w:rsid w:val="72205B2E"/>
    <w:rsid w:val="722A3C73"/>
    <w:rsid w:val="72FA5D45"/>
    <w:rsid w:val="72FF08AF"/>
    <w:rsid w:val="7362503D"/>
    <w:rsid w:val="73835B06"/>
    <w:rsid w:val="740155B5"/>
    <w:rsid w:val="745E768D"/>
    <w:rsid w:val="747742A3"/>
    <w:rsid w:val="74836816"/>
    <w:rsid w:val="74C06706"/>
    <w:rsid w:val="74C55B12"/>
    <w:rsid w:val="74D43581"/>
    <w:rsid w:val="74E96BD7"/>
    <w:rsid w:val="751C6318"/>
    <w:rsid w:val="753D0D22"/>
    <w:rsid w:val="757802DC"/>
    <w:rsid w:val="759C0D53"/>
    <w:rsid w:val="75C943C9"/>
    <w:rsid w:val="75FB765E"/>
    <w:rsid w:val="76250C2C"/>
    <w:rsid w:val="76A92D1B"/>
    <w:rsid w:val="76F7000A"/>
    <w:rsid w:val="772E43B7"/>
    <w:rsid w:val="779E7A90"/>
    <w:rsid w:val="7814684A"/>
    <w:rsid w:val="7855521A"/>
    <w:rsid w:val="786C219C"/>
    <w:rsid w:val="788D0B99"/>
    <w:rsid w:val="798E1005"/>
    <w:rsid w:val="79AA2436"/>
    <w:rsid w:val="79DD781B"/>
    <w:rsid w:val="7A0703E0"/>
    <w:rsid w:val="7A1B1783"/>
    <w:rsid w:val="7B002BCA"/>
    <w:rsid w:val="7B355763"/>
    <w:rsid w:val="7B8B6B96"/>
    <w:rsid w:val="7D1335A0"/>
    <w:rsid w:val="7D1A50B3"/>
    <w:rsid w:val="7D3A58B9"/>
    <w:rsid w:val="7D5A1742"/>
    <w:rsid w:val="7D663EF2"/>
    <w:rsid w:val="7D6708E0"/>
    <w:rsid w:val="7D7C75AA"/>
    <w:rsid w:val="7E1C7AE7"/>
    <w:rsid w:val="7ED443A4"/>
    <w:rsid w:val="7F5544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E5903"/>
    <w:pPr>
      <w:widowControl w:val="0"/>
      <w:jc w:val="both"/>
    </w:pPr>
    <w:rPr>
      <w:szCs w:val="24"/>
    </w:rPr>
  </w:style>
  <w:style w:type="paragraph" w:styleId="Heading1">
    <w:name w:val="heading 1"/>
    <w:basedOn w:val="Normal"/>
    <w:next w:val="Normal"/>
    <w:link w:val="Heading1Char"/>
    <w:uiPriority w:val="99"/>
    <w:qFormat/>
    <w:rsid w:val="006E5903"/>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5903"/>
    <w:rPr>
      <w:rFonts w:cs="Times New Roman"/>
      <w:b/>
      <w:bCs/>
      <w:kern w:val="44"/>
      <w:sz w:val="44"/>
      <w:szCs w:val="44"/>
    </w:rPr>
  </w:style>
  <w:style w:type="paragraph" w:styleId="BodyText">
    <w:name w:val="Body Text"/>
    <w:basedOn w:val="Normal"/>
    <w:link w:val="BodyTextChar"/>
    <w:uiPriority w:val="99"/>
    <w:rsid w:val="006E5903"/>
    <w:pPr>
      <w:spacing w:after="120"/>
    </w:pPr>
  </w:style>
  <w:style w:type="character" w:customStyle="1" w:styleId="BodyTextChar">
    <w:name w:val="Body Text Char"/>
    <w:basedOn w:val="DefaultParagraphFont"/>
    <w:link w:val="BodyText"/>
    <w:uiPriority w:val="99"/>
    <w:semiHidden/>
    <w:locked/>
    <w:rsid w:val="006E5903"/>
    <w:rPr>
      <w:rFonts w:cs="Times New Roman"/>
      <w:sz w:val="24"/>
      <w:szCs w:val="24"/>
    </w:rPr>
  </w:style>
  <w:style w:type="paragraph" w:styleId="BalloonText">
    <w:name w:val="Balloon Text"/>
    <w:basedOn w:val="Normal"/>
    <w:link w:val="BalloonTextChar"/>
    <w:uiPriority w:val="99"/>
    <w:semiHidden/>
    <w:rsid w:val="006E5903"/>
    <w:rPr>
      <w:sz w:val="18"/>
      <w:szCs w:val="18"/>
    </w:rPr>
  </w:style>
  <w:style w:type="character" w:customStyle="1" w:styleId="BalloonTextChar">
    <w:name w:val="Balloon Text Char"/>
    <w:basedOn w:val="DefaultParagraphFont"/>
    <w:link w:val="BalloonText"/>
    <w:uiPriority w:val="99"/>
    <w:semiHidden/>
    <w:locked/>
    <w:rsid w:val="006E5903"/>
    <w:rPr>
      <w:rFonts w:cs="Times New Roman"/>
      <w:sz w:val="2"/>
    </w:rPr>
  </w:style>
  <w:style w:type="paragraph" w:styleId="Footer">
    <w:name w:val="footer"/>
    <w:basedOn w:val="Normal"/>
    <w:link w:val="FooterChar"/>
    <w:uiPriority w:val="99"/>
    <w:rsid w:val="006E59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E5903"/>
    <w:rPr>
      <w:rFonts w:cs="Times New Roman"/>
      <w:sz w:val="18"/>
      <w:szCs w:val="18"/>
    </w:rPr>
  </w:style>
  <w:style w:type="paragraph" w:styleId="Header">
    <w:name w:val="header"/>
    <w:basedOn w:val="Normal"/>
    <w:link w:val="HeaderChar"/>
    <w:uiPriority w:val="99"/>
    <w:rsid w:val="006E59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E5903"/>
    <w:rPr>
      <w:rFonts w:cs="Times New Roman"/>
      <w:kern w:val="2"/>
      <w:sz w:val="18"/>
      <w:szCs w:val="18"/>
    </w:rPr>
  </w:style>
  <w:style w:type="paragraph" w:styleId="NormalWeb">
    <w:name w:val="Normal (Web)"/>
    <w:basedOn w:val="Normal"/>
    <w:uiPriority w:val="99"/>
    <w:rsid w:val="006E5903"/>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6E5903"/>
    <w:rPr>
      <w:rFonts w:cs="Times New Roman"/>
    </w:rPr>
  </w:style>
  <w:style w:type="character" w:styleId="Hyperlink">
    <w:name w:val="Hyperlink"/>
    <w:basedOn w:val="DefaultParagraphFont"/>
    <w:uiPriority w:val="99"/>
    <w:rsid w:val="006E5903"/>
    <w:rPr>
      <w:rFonts w:cs="Times New Roman"/>
      <w:color w:val="0000FF"/>
      <w:u w:val="single"/>
    </w:rPr>
  </w:style>
  <w:style w:type="character" w:customStyle="1" w:styleId="NormalCharacter">
    <w:name w:val="NormalCharacter"/>
    <w:uiPriority w:val="99"/>
    <w:rsid w:val="006E59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7</Pages>
  <Words>525</Words>
  <Characters>2995</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admin</cp:lastModifiedBy>
  <cp:revision>42</cp:revision>
  <cp:lastPrinted>2019-11-24T03:34:00Z</cp:lastPrinted>
  <dcterms:created xsi:type="dcterms:W3CDTF">2019-11-28T09:49:00Z</dcterms:created>
  <dcterms:modified xsi:type="dcterms:W3CDTF">2019-12-16T05:44:00Z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