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黑体" w:hAnsi="黑体" w:eastAsia="黑体" w:cs="黑体"/>
          <w:b w:val="0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仿宋" w:hAnsi="仿宋" w:eastAsia="仿宋" w:cs="仿宋"/>
          <w:b w:val="0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44"/>
          <w:szCs w:val="44"/>
          <w:highlight w:val="none"/>
          <w:lang w:val="en-US" w:eastAsia="zh-CN"/>
        </w:rPr>
        <w:t>江西芦溪工业园区管理委员会</w:t>
      </w:r>
      <w:r>
        <w:rPr>
          <w:rFonts w:hint="eastAsia" w:ascii="仿宋" w:hAnsi="仿宋" w:eastAsia="仿宋" w:cs="仿宋"/>
          <w:b/>
          <w:bCs/>
          <w:i w:val="0"/>
          <w:iCs w:val="0"/>
          <w:color w:val="auto"/>
          <w:kern w:val="0"/>
          <w:sz w:val="44"/>
          <w:szCs w:val="44"/>
          <w:highlight w:val="none"/>
          <w:u w:val="none"/>
          <w:lang w:val="en-US" w:eastAsia="zh-CN" w:bidi="ar"/>
        </w:rPr>
        <w:t>公开招聘岗位表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</w:pPr>
    </w:p>
    <w:tbl>
      <w:tblPr>
        <w:tblStyle w:val="4"/>
        <w:tblW w:w="5180" w:type="pct"/>
        <w:tblInd w:w="-27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131"/>
        <w:gridCol w:w="765"/>
        <w:gridCol w:w="1605"/>
        <w:gridCol w:w="1559"/>
        <w:gridCol w:w="2025"/>
        <w:gridCol w:w="4425"/>
        <w:gridCol w:w="14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tblHeader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职位名称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招聘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人数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学历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要求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要求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年龄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要求</w:t>
            </w:r>
          </w:p>
        </w:tc>
        <w:tc>
          <w:tcPr>
            <w:tcW w:w="1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岗位具体要求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bidi w:val="0"/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薪酬区间（万元/年）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招商引资部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部门主管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40周岁以下</w:t>
            </w:r>
          </w:p>
        </w:tc>
        <w:tc>
          <w:tcPr>
            <w:tcW w:w="1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1.中共党员；2.具有3年以上专业从事大型招商、证券公司或基金公司工作经验；3.具备较强的组织协调和综合管理能力。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9.32-24.94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项目建设部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部门主管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工程管理类、土木工程类、建筑学类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40周岁以下</w:t>
            </w:r>
          </w:p>
        </w:tc>
        <w:tc>
          <w:tcPr>
            <w:tcW w:w="1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1.中共党员；2.有较强的组织协调和综合管理能力；3.具有3年以上工程项目管理的工作经验。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9.32-24.94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党群工作部综合办三级业务主办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全日制本科及以上（含2024年应届毕业生）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中文类、经济类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35周岁以下，全日制研究生可放宽到40周岁。</w:t>
            </w:r>
          </w:p>
        </w:tc>
        <w:tc>
          <w:tcPr>
            <w:tcW w:w="1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1.具有较强文字综合能力；2.有较强组织协调和综合管理能力；3.熟练掌握各种办公软件；4.具有1年以上党政办公室工作经验（应届毕业生不受此条件限制）。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7.07-15.84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党群工作部后勤办三级业务主办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全日制本科及以上（含2024年应届毕业生）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工商管理类、计算机类、中文类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35周岁以下，全日制研究生可放宽到40周岁。</w:t>
            </w:r>
          </w:p>
        </w:tc>
        <w:tc>
          <w:tcPr>
            <w:tcW w:w="1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1.具有1年以上行政、人力资源管理或办公室工作经验相关工作经验（应届毕业生不受此条件限制）；2.熟悉办公软件使用；3.具有较强文字功底。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7.07-15.84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招商引资部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一级业务主办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35周岁以下，全日制研究生可放宽到40周岁。</w:t>
            </w:r>
          </w:p>
        </w:tc>
        <w:tc>
          <w:tcPr>
            <w:tcW w:w="1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1.具有3年以上专业从事大型招商、证券公司或基金公司工作经验；2.具备较强的项目策划、包装和公关推介能力。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8.40-20.28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工程规划办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三级业务主办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全日制本科及以上（含2024年应届毕业生）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规划类、工程管理类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35周岁以下，全日制研究生可放宽到40周岁。</w:t>
            </w:r>
          </w:p>
        </w:tc>
        <w:tc>
          <w:tcPr>
            <w:tcW w:w="1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具有1年以上从事规划、工程建设相关工作经历（应届毕业生不受此条件限制）。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7.07-15.84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营商服务办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三级业务主办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35周岁以下，全日制研究生可放宽到40周岁。</w:t>
            </w:r>
          </w:p>
        </w:tc>
        <w:tc>
          <w:tcPr>
            <w:tcW w:w="1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1.具有重点工业园区服务1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年以上相关工作经验，并且具备1年以上企业服务工作经历；2.具有较好的沟通协调和语言表达能力。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7.07-15.84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一站式服务中心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三级业务主办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35周岁以下，全日制研究生可放宽到40周岁。</w:t>
            </w:r>
          </w:p>
        </w:tc>
        <w:tc>
          <w:tcPr>
            <w:tcW w:w="1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1.具有1年以上政务服务相关工作经验；2.具有较好的沟通协调和语言表达能力。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7.07-15.84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安全环保办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二级业务主办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安全工程类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35周岁以下，全日制研究生可放宽到40周岁。</w:t>
            </w:r>
          </w:p>
        </w:tc>
        <w:tc>
          <w:tcPr>
            <w:tcW w:w="1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1.具有2年以上安全生产相关工作经验；2.熟悉电瓷电气、新能源新材料、建筑工地等领域安全生产相关要求。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7.72-18.06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安全环保办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三级业务主办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安全工程类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35周岁以下，全日制研究生可放宽到40周岁。</w:t>
            </w:r>
          </w:p>
        </w:tc>
        <w:tc>
          <w:tcPr>
            <w:tcW w:w="1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1.具有1年以上安全生产相关工作经验；2.熟悉安全生产的相关政策、法规及行业标准要求。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7.07-15.84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安全环保办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三级业务主办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环境工程类</w:t>
            </w: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35周岁以下，全日制研究生可放宽到40周岁。</w:t>
            </w:r>
          </w:p>
        </w:tc>
        <w:tc>
          <w:tcPr>
            <w:tcW w:w="1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1.具有1年以上环境保护相关工作经验；2.熟悉生态环境保护的相关政策、法规及行业标准要求。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7.07-15.84</w:t>
            </w:r>
          </w:p>
        </w:tc>
      </w:tr>
    </w:tbl>
    <w:p>
      <w:pPr>
        <w:spacing w:line="560" w:lineRule="exact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sectPr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MWExZTk4NDkwNzgyOTI2ODQzMzQyZDI1YjI1ZjAifQ=="/>
  </w:docVars>
  <w:rsids>
    <w:rsidRoot w:val="00000000"/>
    <w:rsid w:val="164561A6"/>
    <w:rsid w:val="1B484843"/>
    <w:rsid w:val="61E37A80"/>
    <w:rsid w:val="73EA4A6E"/>
    <w:rsid w:val="77441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2024-03-31T09:28:00Z</dcterms:created>
  <dc:creator>Lenovo</dc:creator>
  <cp:lastModifiedBy>！</cp:lastModifiedBy>
  <dcterms:modified xsi:type="dcterms:W3CDTF">2024-04-01T08:59:56Z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1E18805B08404418A3223435EAAC6C0D_12</vt:lpwstr>
  </property>
</Properties>
</file>