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5B" w:rsidRDefault="003B2A79">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2020</w:t>
      </w:r>
      <w:r>
        <w:rPr>
          <w:rFonts w:ascii="方正小标宋简体" w:eastAsia="方正小标宋简体" w:hAnsi="华文中宋" w:cs="宋体" w:hint="eastAsia"/>
          <w:bCs/>
          <w:kern w:val="0"/>
          <w:sz w:val="44"/>
          <w:szCs w:val="44"/>
        </w:rPr>
        <w:t>年黄山市歙县事业单位公开招聘</w:t>
      </w:r>
    </w:p>
    <w:p w:rsidR="00811D5B" w:rsidRDefault="003B2A79">
      <w:pPr>
        <w:spacing w:line="64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工作人员有关问题的政策解答</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1.</w:t>
      </w:r>
      <w:r>
        <w:rPr>
          <w:rFonts w:ascii="仿宋_GB2312" w:eastAsia="仿宋_GB2312" w:hint="eastAsia"/>
          <w:color w:val="000000" w:themeColor="text1"/>
          <w:sz w:val="32"/>
          <w:szCs w:val="32"/>
        </w:rPr>
        <w:t>在读的全日制普通高校非应届毕业生能不能报考？</w:t>
      </w:r>
    </w:p>
    <w:p w:rsidR="00811D5B" w:rsidRDefault="003B2A7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答：在全日制普通高校就读的非</w:t>
      </w: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年应届毕业生不能报考，在全日制普通高校脱产就读的非</w:t>
      </w: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年应届毕业的专升本人员、研究生也不能以原已取得的学历、学位证书报考。</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正式在编的工作人员能否报考歙县事业单位？</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凡符合歙县事业单位公开招聘岗位报考资格条件的机关或事业单位正式在编人员，可以报考歙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考生、招聘单位对招聘岗位的专业要求如何把握？</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答：考生须如实填报自己所学专业，专业名称应与本人相应学历毕业证书所载专业一致，凡弄虚作假者，一经发现并查实后，取消其考试（聘用）资格。</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如考生所</w:t>
      </w:r>
      <w:r>
        <w:rPr>
          <w:rFonts w:ascii="仿宋_GB2312" w:eastAsia="仿宋_GB2312" w:hint="eastAsia"/>
          <w:color w:val="000000" w:themeColor="text1"/>
          <w:sz w:val="32"/>
          <w:szCs w:val="32"/>
        </w:rPr>
        <w:t>学专业在教育部公布的专业（学科）指导目录中未出现，且招聘岗位专业要求为“</w:t>
      </w:r>
      <w:r>
        <w:rPr>
          <w:rFonts w:ascii="仿宋_GB2312" w:eastAsia="仿宋_GB2312" w:hint="eastAsia"/>
          <w:color w:val="000000" w:themeColor="text1"/>
          <w:sz w:val="32"/>
          <w:szCs w:val="32"/>
        </w:rPr>
        <w:t>XX</w:t>
      </w:r>
      <w:r>
        <w:rPr>
          <w:rFonts w:ascii="仿宋_GB2312" w:eastAsia="仿宋_GB2312" w:hint="eastAsia"/>
          <w:color w:val="000000" w:themeColor="text1"/>
          <w:sz w:val="32"/>
          <w:szCs w:val="32"/>
        </w:rPr>
        <w:t>类”或“一级学科”及其他</w:t>
      </w:r>
      <w:r>
        <w:rPr>
          <w:rFonts w:ascii="仿宋_GB2312" w:eastAsia="仿宋_GB2312" w:hint="eastAsia"/>
          <w:color w:val="000000" w:themeColor="text1"/>
          <w:sz w:val="32"/>
          <w:szCs w:val="32"/>
        </w:rPr>
        <w:lastRenderedPageBreak/>
        <w:t>情形的，可由培养单位提供该专业人才培养方案和教学大纲，并证明其相关性。</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审核部门应严格按照招聘公告公布的岗位条件进行资格审查，不得随意放宽条件对相近、相关专业审查通过。</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4.</w:t>
      </w:r>
      <w:r>
        <w:rPr>
          <w:rFonts w:ascii="仿宋_GB2312" w:eastAsia="仿宋_GB2312" w:hint="eastAsia"/>
          <w:color w:val="000000" w:themeColor="text1"/>
          <w:sz w:val="32"/>
          <w:szCs w:val="32"/>
        </w:rPr>
        <w:t>考生所学专业如何对应考试类别？</w:t>
      </w:r>
    </w:p>
    <w:p w:rsidR="00811D5B" w:rsidRDefault="003B2A7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答：以《</w:t>
      </w: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年黄山市歙县事业单位公开招聘工作人员岗位表》中标注的为准。</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歙县事业单位各招聘岗位的学历、学位要求如何界定？</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答：“专科及以上”包括</w:t>
      </w:r>
      <w:r>
        <w:rPr>
          <w:rFonts w:ascii="仿宋" w:eastAsia="仿宋" w:hAnsi="仿宋" w:cs="仿宋" w:hint="eastAsia"/>
          <w:sz w:val="32"/>
          <w:szCs w:val="32"/>
        </w:rPr>
        <w:t>专科、</w:t>
      </w:r>
      <w:r>
        <w:rPr>
          <w:rFonts w:ascii="仿宋_GB2312" w:eastAsia="仿宋_GB2312" w:hint="eastAsia"/>
          <w:color w:val="000000" w:themeColor="text1"/>
          <w:sz w:val="32"/>
          <w:szCs w:val="32"/>
        </w:rPr>
        <w:t>本科、硕士研究生、博士研究生</w:t>
      </w:r>
      <w:r>
        <w:rPr>
          <w:rFonts w:ascii="仿宋_GB2312" w:eastAsia="仿宋_GB2312" w:hint="eastAsia"/>
          <w:color w:val="000000" w:themeColor="text1"/>
          <w:sz w:val="32"/>
          <w:szCs w:val="32"/>
        </w:rPr>
        <w:t>。</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“本科（学士）及以上”包括本科、硕士研究生、博士研究生（须同时具有相应层次的学位）。</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其他依次类推。</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上述学历均必须为国家承认的学历。</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6.</w:t>
      </w:r>
      <w:r>
        <w:rPr>
          <w:rFonts w:ascii="仿宋_GB2312" w:eastAsia="仿宋_GB2312" w:hint="eastAsia"/>
          <w:color w:val="000000" w:themeColor="text1"/>
          <w:sz w:val="32"/>
          <w:szCs w:val="32"/>
        </w:rPr>
        <w:t>技工院校毕业生学历如何认定？</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答：我省技工院校的全日制高级工班毕业生的学历与专科毕业生学历同等对待；我省高级技工学校、技师学院的全日制预备技师班毕业生学历与大学本科毕业生学历同等对待。</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上述人员须同时符合报考岗位要求的其他条件。</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具有香港、澳门或国外学历的人员能否报考？</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毕业证书上专业后面带括号，能否以括号里的信息作为专业报考？</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是否可以凭专业（学业</w:t>
      </w:r>
      <w:r>
        <w:rPr>
          <w:rFonts w:ascii="仿宋_GB2312" w:eastAsia="仿宋_GB2312" w:hint="eastAsia"/>
          <w:color w:val="000000" w:themeColor="text1"/>
          <w:sz w:val="32"/>
          <w:szCs w:val="32"/>
        </w:rPr>
        <w:t>）证书、结业证书、辅修证书、毕业证书上的辅修专业报考？</w:t>
      </w:r>
    </w:p>
    <w:p w:rsidR="00811D5B" w:rsidRDefault="003B2A79">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811D5B" w:rsidRDefault="00811D5B">
      <w:pPr>
        <w:spacing w:line="560" w:lineRule="exact"/>
        <w:ind w:firstLineChars="200" w:firstLine="640"/>
        <w:rPr>
          <w:rFonts w:ascii="仿宋_GB2312" w:eastAsia="仿宋_GB2312"/>
          <w:color w:val="000000" w:themeColor="text1"/>
          <w:sz w:val="32"/>
          <w:szCs w:val="32"/>
        </w:rPr>
      </w:pP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10.</w:t>
      </w:r>
      <w:r>
        <w:rPr>
          <w:rFonts w:ascii="仿宋_GB2312" w:eastAsia="仿宋_GB2312" w:hint="eastAsia"/>
          <w:color w:val="000000" w:themeColor="text1"/>
          <w:sz w:val="32"/>
          <w:szCs w:val="32"/>
        </w:rPr>
        <w:t>取得双专科学历、双本科学历、双学士学位的人员能否分别按本科学历、研究生学历、硕士学位人员报考？</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答：不能报考。</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11.</w:t>
      </w:r>
      <w:r>
        <w:rPr>
          <w:rFonts w:ascii="仿宋_GB2312" w:eastAsia="仿宋_GB2312" w:hint="eastAsia"/>
          <w:color w:val="000000" w:themeColor="text1"/>
          <w:sz w:val="32"/>
          <w:szCs w:val="32"/>
        </w:rPr>
        <w:t>报考定向招聘“服务基层项目”的人员如何认定？</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答：报考定向招聘“服务基层项目”人员岗位的，资格复审时应提供服务基层的证明材料。</w:t>
      </w:r>
    </w:p>
    <w:p w:rsidR="00811D5B" w:rsidRDefault="003B2A79">
      <w:pPr>
        <w:spacing w:line="5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“选聘高校毕业生到村任职”人员（简称“大学生村官”），提供由省级主管部门出具的服务证书原件和复印件；</w:t>
      </w:r>
    </w:p>
    <w:p w:rsidR="00811D5B" w:rsidRDefault="003B2A79">
      <w:pPr>
        <w:spacing w:line="5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“三支一扶”计划人员，提供省级“三支一扶”工作协调管理办公室出具的高校毕业生“三支一扶”服务证书</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此证书由全国“三支一扶”工作协调管理办公室监制</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原件和复印件；</w:t>
      </w:r>
    </w:p>
    <w:p w:rsidR="00811D5B" w:rsidRDefault="003B2A79">
      <w:pPr>
        <w:spacing w:line="5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“农村义务教育阶段学校教师特设岗位计划”项目人员，提供省级教育部门统一制作，教育部监制的“特岗教师”证书和服务“农村义务教育阶段学校教师特设岗位计划”鉴定表原件和复印件；</w:t>
      </w:r>
    </w:p>
    <w:p w:rsidR="00811D5B" w:rsidRDefault="003B2A79">
      <w:pPr>
        <w:spacing w:line="5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“大学生志愿服务西部计划”项目人员，提供由共青团中央统一制作的服务证和大学生志愿服务西部计划鉴定表原件和复印件。</w:t>
      </w:r>
    </w:p>
    <w:p w:rsidR="00811D5B" w:rsidRDefault="003B2A79">
      <w:pPr>
        <w:pStyle w:val="a3"/>
        <w:widowControl/>
        <w:spacing w:line="640" w:lineRule="exact"/>
        <w:jc w:val="both"/>
        <w:rPr>
          <w:rFonts w:ascii="仿宋_GB2312" w:eastAsia="仿宋_GB2312" w:hAnsi="仿宋_GB2312" w:cs="仿宋_GB2312"/>
          <w:sz w:val="32"/>
          <w:szCs w:val="32"/>
        </w:rPr>
      </w:pPr>
      <w:r>
        <w:rPr>
          <w:rFonts w:ascii="仿宋_GB2312" w:eastAsia="仿宋_GB2312" w:hint="eastAsia"/>
          <w:color w:val="000000" w:themeColor="text1"/>
          <w:sz w:val="32"/>
          <w:szCs w:val="32"/>
        </w:rPr>
        <w:t xml:space="preserve">    </w:t>
      </w:r>
      <w:r>
        <w:rPr>
          <w:rFonts w:ascii="仿宋_GB2312" w:eastAsia="仿宋_GB2312" w:hAnsi="仿宋_GB2312" w:cs="仿宋_GB2312" w:hint="eastAsia"/>
          <w:sz w:val="32"/>
          <w:szCs w:val="32"/>
        </w:rPr>
        <w:t>退役大学生士兵是指服役期满、表现良好并由我省兵役机关征集</w:t>
      </w:r>
      <w:r>
        <w:rPr>
          <w:rFonts w:ascii="仿宋_GB2312" w:eastAsia="仿宋_GB2312" w:hAnsi="仿宋_GB2312" w:cs="仿宋_GB2312" w:hint="eastAsia"/>
          <w:sz w:val="32"/>
          <w:szCs w:val="32"/>
        </w:rPr>
        <w:t>入伍人员（或在外省入伍的安徽籍人员）；入伍前取得</w:t>
      </w:r>
      <w:r>
        <w:rPr>
          <w:rFonts w:ascii="仿宋_GB2312" w:eastAsia="仿宋_GB2312" w:hAnsi="仿宋_GB2312" w:cs="仿宋_GB2312" w:hint="eastAsia"/>
          <w:b/>
          <w:bCs/>
          <w:sz w:val="32"/>
          <w:szCs w:val="32"/>
        </w:rPr>
        <w:t>全日制普通高等教育</w:t>
      </w:r>
      <w:r>
        <w:rPr>
          <w:rFonts w:ascii="仿宋_GB2312" w:eastAsia="仿宋_GB2312" w:hAnsi="仿宋_GB2312" w:cs="仿宋_GB2312" w:hint="eastAsia"/>
          <w:sz w:val="32"/>
          <w:szCs w:val="32"/>
        </w:rPr>
        <w:t>专科及以上学历（学位），或者入伍前为</w:t>
      </w:r>
      <w:r>
        <w:rPr>
          <w:rFonts w:ascii="仿宋_GB2312" w:eastAsia="仿宋_GB2312" w:hAnsi="仿宋_GB2312" w:cs="仿宋_GB2312" w:hint="eastAsia"/>
          <w:b/>
          <w:bCs/>
          <w:sz w:val="32"/>
          <w:szCs w:val="32"/>
        </w:rPr>
        <w:t>全日制</w:t>
      </w:r>
      <w:r>
        <w:rPr>
          <w:rFonts w:ascii="仿宋_GB2312" w:eastAsia="仿宋_GB2312" w:hAnsi="仿宋_GB2312" w:cs="仿宋_GB2312" w:hint="eastAsia"/>
          <w:b/>
          <w:bCs/>
          <w:sz w:val="32"/>
          <w:szCs w:val="32"/>
        </w:rPr>
        <w:lastRenderedPageBreak/>
        <w:t>普通高等教育</w:t>
      </w:r>
      <w:r>
        <w:rPr>
          <w:rFonts w:ascii="仿宋_GB2312" w:eastAsia="仿宋_GB2312" w:hAnsi="仿宋_GB2312" w:cs="仿宋_GB2312" w:hint="eastAsia"/>
          <w:sz w:val="32"/>
          <w:szCs w:val="32"/>
        </w:rPr>
        <w:t>在校生（含新生），且在服役期间或退役后于今年及以前取得专科及以上相应学历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的人员。</w:t>
      </w:r>
    </w:p>
    <w:p w:rsidR="00811D5B" w:rsidRDefault="003B2A79">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安徽籍的认定：高（中）考录取时为安徽户籍或招聘公告发布前户籍已迁入安徽省内。</w:t>
      </w:r>
    </w:p>
    <w:p w:rsidR="00811D5B" w:rsidRDefault="003B2A79">
      <w:pPr>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rPr>
        <w:t>今年期满的“服务基层项目”人员，可由其项目主管部门出具相关证明材料。</w:t>
      </w:r>
    </w:p>
    <w:p w:rsidR="00811D5B" w:rsidRDefault="00811D5B">
      <w:pPr>
        <w:spacing w:line="560" w:lineRule="exact"/>
        <w:rPr>
          <w:rFonts w:ascii="仿宋_GB2312" w:eastAsia="仿宋_GB2312"/>
          <w:color w:val="000000" w:themeColor="text1"/>
          <w:sz w:val="32"/>
          <w:szCs w:val="32"/>
        </w:rPr>
      </w:pPr>
    </w:p>
    <w:p w:rsidR="00811D5B" w:rsidRDefault="003B2A79">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12.</w:t>
      </w:r>
      <w:r>
        <w:rPr>
          <w:rFonts w:ascii="楷体_GB2312" w:eastAsia="楷体_GB2312" w:hAnsi="宋体" w:cs="宋体" w:hint="eastAsia"/>
          <w:b/>
          <w:kern w:val="0"/>
          <w:sz w:val="32"/>
          <w:szCs w:val="32"/>
        </w:rPr>
        <w:t>取得了相关中级职业资格证书，能否直接聘用在中级岗位上？</w:t>
      </w:r>
    </w:p>
    <w:p w:rsidR="00811D5B" w:rsidRDefault="003B2A79">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811D5B" w:rsidRDefault="00811D5B">
      <w:pPr>
        <w:spacing w:line="560" w:lineRule="exact"/>
        <w:ind w:firstLineChars="200" w:firstLine="640"/>
        <w:rPr>
          <w:rFonts w:ascii="仿宋_GB2312" w:eastAsia="仿宋_GB2312"/>
          <w:color w:val="000000" w:themeColor="text1"/>
          <w:sz w:val="32"/>
          <w:szCs w:val="32"/>
        </w:rPr>
      </w:pPr>
    </w:p>
    <w:p w:rsidR="00811D5B" w:rsidRDefault="003B2A79">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13.</w:t>
      </w:r>
      <w:r>
        <w:rPr>
          <w:rFonts w:ascii="楷体_GB2312" w:eastAsia="楷体_GB2312" w:hAnsi="宋体" w:cs="宋体" w:hint="eastAsia"/>
          <w:b/>
          <w:kern w:val="0"/>
          <w:sz w:val="32"/>
          <w:szCs w:val="32"/>
        </w:rPr>
        <w:t>歙县事业单位部分岗位面向“应届毕业生”招聘，哪些人员可以报考“应届毕业生”岗位？</w:t>
      </w:r>
    </w:p>
    <w:p w:rsidR="00811D5B" w:rsidRDefault="003B2A79">
      <w:pPr>
        <w:pStyle w:val="a3"/>
        <w:spacing w:line="560" w:lineRule="exact"/>
        <w:ind w:firstLineChars="200" w:firstLine="640"/>
        <w:rPr>
          <w:rFonts w:ascii="仿宋_GB2312" w:eastAsia="仿宋_GB2312"/>
          <w:sz w:val="30"/>
          <w:szCs w:val="30"/>
        </w:rPr>
      </w:pPr>
      <w:r>
        <w:rPr>
          <w:rFonts w:ascii="仿宋_GB2312" w:eastAsia="仿宋_GB2312" w:hAnsi="宋体" w:cs="宋体" w:hint="eastAsia"/>
          <w:sz w:val="32"/>
          <w:szCs w:val="32"/>
        </w:rPr>
        <w:t>答：</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）纳入国家统招计划、被普通高等院校录取、持有省级教育主管部门颁发的普通高校毕业生就业报到证的</w:t>
      </w:r>
      <w:r>
        <w:rPr>
          <w:rFonts w:ascii="仿宋_GB2312" w:eastAsia="仿宋_GB2312" w:hint="eastAsia"/>
          <w:sz w:val="30"/>
          <w:szCs w:val="30"/>
        </w:rPr>
        <w:t>2020</w:t>
      </w:r>
      <w:r>
        <w:rPr>
          <w:rFonts w:ascii="仿宋_GB2312" w:eastAsia="仿宋_GB2312" w:hint="eastAsia"/>
          <w:sz w:val="30"/>
          <w:szCs w:val="30"/>
        </w:rPr>
        <w:t>年高校毕业生。</w:t>
      </w:r>
    </w:p>
    <w:p w:rsidR="00811D5B" w:rsidRDefault="003B2A79">
      <w:pPr>
        <w:pStyle w:val="a3"/>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）国家统一招生的</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2019</w:t>
      </w:r>
      <w:r>
        <w:rPr>
          <w:rFonts w:ascii="仿宋_GB2312" w:eastAsia="仿宋_GB2312" w:hint="eastAsia"/>
          <w:sz w:val="30"/>
          <w:szCs w:val="30"/>
        </w:rPr>
        <w:t>年普通高校毕业生离校时和在择业期内未落实工作单位，其户口、档案、组织关系仍保留在</w:t>
      </w:r>
      <w:r>
        <w:rPr>
          <w:rFonts w:ascii="仿宋_GB2312" w:eastAsia="仿宋_GB2312" w:hint="eastAsia"/>
          <w:sz w:val="30"/>
          <w:szCs w:val="30"/>
        </w:rPr>
        <w:lastRenderedPageBreak/>
        <w:t>原毕业学校，或保留在各级毕业生就业主管部门（毕业生就业指导服务中心）、各级人才交流服务机构和各级公共就业服务机构的毕业生。</w:t>
      </w:r>
    </w:p>
    <w:p w:rsidR="00811D5B" w:rsidRDefault="003B2A79">
      <w:pPr>
        <w:pStyle w:val="a3"/>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）参加“服务基层项目”前无工作经历，服务期满且考核合格后</w:t>
      </w:r>
      <w:r>
        <w:rPr>
          <w:rFonts w:ascii="仿宋_GB2312" w:eastAsia="仿宋_GB2312" w:hint="eastAsia"/>
          <w:sz w:val="30"/>
          <w:szCs w:val="30"/>
        </w:rPr>
        <w:t>2</w:t>
      </w:r>
      <w:r>
        <w:rPr>
          <w:rFonts w:ascii="仿宋_GB2312" w:eastAsia="仿宋_GB2312" w:hint="eastAsia"/>
          <w:sz w:val="30"/>
          <w:szCs w:val="30"/>
        </w:rPr>
        <w:t>年内未落实工作单位的人员。</w:t>
      </w:r>
    </w:p>
    <w:p w:rsidR="00811D5B" w:rsidRDefault="003B2A79">
      <w:pPr>
        <w:pStyle w:val="a3"/>
        <w:spacing w:line="56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）普通高等院校在校生或毕业当年入伍，退役后（含复学毕业）</w:t>
      </w:r>
      <w:r>
        <w:rPr>
          <w:rFonts w:ascii="仿宋_GB2312" w:eastAsia="仿宋_GB2312" w:hint="eastAsia"/>
          <w:sz w:val="30"/>
          <w:szCs w:val="30"/>
        </w:rPr>
        <w:t>2</w:t>
      </w:r>
      <w:r>
        <w:rPr>
          <w:rFonts w:ascii="仿宋_GB2312" w:eastAsia="仿宋_GB2312" w:hint="eastAsia"/>
          <w:sz w:val="30"/>
          <w:szCs w:val="30"/>
        </w:rPr>
        <w:t>年内未落实工作单位的退役士兵。</w:t>
      </w:r>
    </w:p>
    <w:p w:rsidR="00811D5B" w:rsidRDefault="003B2A79">
      <w:pPr>
        <w:pStyle w:val="a3"/>
        <w:spacing w:line="560" w:lineRule="exact"/>
        <w:ind w:firstLineChars="200" w:firstLine="600"/>
        <w:rPr>
          <w:rFonts w:ascii="仿宋_GB2312" w:eastAsia="仿宋_GB2312"/>
          <w:kern w:val="2"/>
          <w:sz w:val="30"/>
          <w:szCs w:val="30"/>
        </w:rPr>
      </w:pP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2020</w:t>
      </w:r>
      <w:r>
        <w:rPr>
          <w:rFonts w:ascii="仿宋_GB2312" w:eastAsia="仿宋_GB2312" w:hint="eastAsia"/>
          <w:sz w:val="30"/>
          <w:szCs w:val="30"/>
        </w:rPr>
        <w:t>年后取得国（境）外学位并完成教育部门学历认证的留学回国人员，以及</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2019</w:t>
      </w:r>
      <w:r>
        <w:rPr>
          <w:rFonts w:ascii="仿宋_GB2312" w:eastAsia="仿宋_GB2312" w:hint="eastAsia"/>
          <w:sz w:val="30"/>
          <w:szCs w:val="30"/>
        </w:rPr>
        <w:t>年取得国（境）外学位并完成教育部门学历认证且未落实工作单位的留学回国人员。</w:t>
      </w:r>
    </w:p>
    <w:p w:rsidR="00811D5B" w:rsidRDefault="00811D5B">
      <w:pPr>
        <w:spacing w:line="560" w:lineRule="exact"/>
        <w:ind w:firstLineChars="200" w:firstLine="640"/>
        <w:rPr>
          <w:rFonts w:ascii="仿宋_GB2312" w:eastAsia="仿宋_GB2312"/>
          <w:color w:val="000000" w:themeColor="text1"/>
          <w:sz w:val="32"/>
          <w:szCs w:val="32"/>
        </w:rPr>
      </w:pPr>
      <w:bookmarkStart w:id="0" w:name="_GoBack"/>
      <w:bookmarkEnd w:id="0"/>
    </w:p>
    <w:p w:rsidR="00811D5B" w:rsidRDefault="003B2A79">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14.</w:t>
      </w:r>
      <w:r>
        <w:rPr>
          <w:rFonts w:ascii="楷体_GB2312" w:eastAsia="楷体_GB2312" w:hAnsi="宋体" w:cs="宋体" w:hint="eastAsia"/>
          <w:b/>
          <w:kern w:val="0"/>
          <w:sz w:val="32"/>
          <w:szCs w:val="32"/>
        </w:rPr>
        <w:t>退役士兵，尚未办理户口入户手续，无身份证，如何报考？</w:t>
      </w:r>
    </w:p>
    <w:p w:rsidR="00811D5B" w:rsidRDefault="003B2A79">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报考人员身份证遗失，新证尚未办理，应如何报名？</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w:t>
      </w:r>
      <w:r>
        <w:rPr>
          <w:rFonts w:ascii="仿宋_GB2312" w:eastAsia="仿宋_GB2312" w:hint="eastAsia"/>
          <w:color w:val="000000" w:themeColor="text1"/>
          <w:sz w:val="32"/>
          <w:szCs w:val="32"/>
        </w:rPr>
        <w:t>理。</w:t>
      </w:r>
    </w:p>
    <w:p w:rsidR="00811D5B" w:rsidRDefault="00811D5B">
      <w:pPr>
        <w:spacing w:line="560" w:lineRule="exact"/>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16.</w:t>
      </w:r>
      <w:r>
        <w:rPr>
          <w:rFonts w:ascii="仿宋_GB2312" w:eastAsia="仿宋_GB2312" w:hint="eastAsia"/>
          <w:color w:val="000000" w:themeColor="text1"/>
          <w:sz w:val="32"/>
          <w:szCs w:val="32"/>
        </w:rPr>
        <w:t>对违纪违规行为，有哪几种处理方式？</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在本次公开招聘过程中，考生有违纪违规行为的，根据《事业单位公开招聘违纪违规行为处理规定》（人社部令第</w:t>
      </w:r>
      <w:r>
        <w:rPr>
          <w:rFonts w:ascii="仿宋_GB2312" w:eastAsia="仿宋_GB2312" w:hint="eastAsia"/>
          <w:color w:val="000000" w:themeColor="text1"/>
          <w:sz w:val="32"/>
          <w:szCs w:val="32"/>
        </w:rPr>
        <w:t>35</w:t>
      </w:r>
      <w:r>
        <w:rPr>
          <w:rFonts w:ascii="仿宋_GB2312" w:eastAsia="仿宋_GB2312" w:hint="eastAsia"/>
          <w:color w:val="000000" w:themeColor="text1"/>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811D5B" w:rsidRDefault="00811D5B">
      <w:pPr>
        <w:spacing w:line="560" w:lineRule="exact"/>
        <w:ind w:firstLineChars="200" w:firstLine="640"/>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考生如何获取考试各阶段的相关信息？</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考生应主动及时关注市人力资源和社会保障局官方网站（</w:t>
      </w:r>
      <w:r>
        <w:rPr>
          <w:rFonts w:ascii="仿宋_GB2312" w:eastAsia="仿宋_GB2312" w:hint="eastAsia"/>
          <w:color w:val="000000" w:themeColor="text1"/>
          <w:sz w:val="32"/>
          <w:szCs w:val="32"/>
        </w:rPr>
        <w:t>http://rsj.huangshan.gov.cn/</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和歙县人力资源和社会保障局信息公开网</w:t>
      </w:r>
      <w:r>
        <w:rPr>
          <w:rFonts w:ascii="仿宋_GB2312" w:eastAsia="仿宋_GB2312" w:hint="eastAsia"/>
          <w:color w:val="000000" w:themeColor="text1"/>
          <w:sz w:val="32"/>
          <w:szCs w:val="32"/>
        </w:rPr>
        <w:t>。尤其是进入资格复审、面试、体检等关键环节的考生，要主动及时关注网站公告的信息，认真阅读有关公告内容，避免错失资格。</w:t>
      </w:r>
    </w:p>
    <w:p w:rsidR="00811D5B" w:rsidRDefault="00811D5B">
      <w:pPr>
        <w:spacing w:line="560" w:lineRule="exact"/>
        <w:ind w:firstLineChars="200" w:firstLine="640"/>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18.</w:t>
      </w:r>
      <w:r>
        <w:rPr>
          <w:rFonts w:ascii="仿宋_GB2312" w:eastAsia="仿宋_GB2312" w:hint="eastAsia"/>
          <w:color w:val="000000" w:themeColor="text1"/>
          <w:sz w:val="32"/>
          <w:szCs w:val="32"/>
        </w:rPr>
        <w:t>是否有指定的事业单位公开招聘考试教材和培训班？</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本次招聘考试，</w:t>
      </w:r>
      <w:r>
        <w:rPr>
          <w:rFonts w:ascii="仿宋_GB2312" w:eastAsia="仿宋_GB2312" w:hint="eastAsia"/>
          <w:color w:val="000000" w:themeColor="text1"/>
          <w:sz w:val="32"/>
          <w:szCs w:val="32"/>
        </w:rPr>
        <w:t>县</w:t>
      </w:r>
      <w:r>
        <w:rPr>
          <w:rFonts w:ascii="仿宋_GB2312" w:eastAsia="仿宋_GB2312" w:hint="eastAsia"/>
          <w:color w:val="000000" w:themeColor="text1"/>
          <w:sz w:val="32"/>
          <w:szCs w:val="32"/>
        </w:rPr>
        <w:t>委组织部、</w:t>
      </w:r>
      <w:r>
        <w:rPr>
          <w:rFonts w:ascii="仿宋_GB2312" w:eastAsia="仿宋_GB2312" w:hint="eastAsia"/>
          <w:color w:val="000000" w:themeColor="text1"/>
          <w:sz w:val="32"/>
          <w:szCs w:val="32"/>
        </w:rPr>
        <w:t>县</w:t>
      </w:r>
      <w:r>
        <w:rPr>
          <w:rFonts w:ascii="仿宋_GB2312" w:eastAsia="仿宋_GB2312" w:hint="eastAsia"/>
          <w:color w:val="000000" w:themeColor="text1"/>
          <w:sz w:val="32"/>
          <w:szCs w:val="32"/>
        </w:rPr>
        <w:t>人力资源和社会保障局不指定任何教材、复习资料，也不举办、不委托举办任何形式的辅导和培训活动。社会上凡称与本次考试相关的复习教材、培训班、</w:t>
      </w:r>
      <w:r>
        <w:rPr>
          <w:rFonts w:ascii="仿宋_GB2312" w:eastAsia="仿宋_GB2312" w:hint="eastAsia"/>
          <w:color w:val="000000" w:themeColor="text1"/>
          <w:sz w:val="32"/>
          <w:szCs w:val="32"/>
        </w:rPr>
        <w:lastRenderedPageBreak/>
        <w:t>网站、上网卡等，均与</w:t>
      </w:r>
      <w:r>
        <w:rPr>
          <w:rFonts w:ascii="仿宋_GB2312" w:eastAsia="仿宋_GB2312" w:hint="eastAsia"/>
          <w:color w:val="000000" w:themeColor="text1"/>
          <w:sz w:val="32"/>
          <w:szCs w:val="32"/>
        </w:rPr>
        <w:t>歙县县委</w:t>
      </w:r>
      <w:r>
        <w:rPr>
          <w:rFonts w:ascii="仿宋_GB2312" w:eastAsia="仿宋_GB2312" w:hint="eastAsia"/>
          <w:color w:val="000000" w:themeColor="text1"/>
          <w:sz w:val="32"/>
          <w:szCs w:val="32"/>
        </w:rPr>
        <w:t>组织部、</w:t>
      </w:r>
      <w:r>
        <w:rPr>
          <w:rFonts w:ascii="仿宋_GB2312" w:eastAsia="仿宋_GB2312" w:hint="eastAsia"/>
          <w:color w:val="000000" w:themeColor="text1"/>
          <w:sz w:val="32"/>
          <w:szCs w:val="32"/>
        </w:rPr>
        <w:t>歙县</w:t>
      </w:r>
      <w:r>
        <w:rPr>
          <w:rFonts w:ascii="仿宋_GB2312" w:eastAsia="仿宋_GB2312" w:hint="eastAsia"/>
          <w:color w:val="000000" w:themeColor="text1"/>
          <w:sz w:val="32"/>
          <w:szCs w:val="32"/>
        </w:rPr>
        <w:t>人力资源和社会保障局无关。</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郑重提醒广大报考人员提高警惕，谨防上当受骗！</w:t>
      </w:r>
    </w:p>
    <w:p w:rsidR="00811D5B" w:rsidRDefault="00811D5B">
      <w:pPr>
        <w:spacing w:line="560" w:lineRule="exact"/>
        <w:ind w:firstLineChars="200" w:firstLine="640"/>
        <w:rPr>
          <w:rFonts w:ascii="仿宋_GB2312" w:eastAsia="仿宋_GB2312"/>
          <w:color w:val="000000" w:themeColor="text1"/>
          <w:sz w:val="32"/>
          <w:szCs w:val="32"/>
        </w:rPr>
      </w:pP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19.</w:t>
      </w:r>
      <w:r>
        <w:rPr>
          <w:rFonts w:ascii="仿宋_GB2312" w:eastAsia="仿宋_GB2312" w:hint="eastAsia"/>
          <w:color w:val="000000" w:themeColor="text1"/>
          <w:sz w:val="32"/>
          <w:szCs w:val="32"/>
        </w:rPr>
        <w:t>报名中遇到的问题应如何咨询？</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答：有关招聘政策事项请咨询县人社局事业单位管理股，联系电话：</w:t>
      </w:r>
      <w:r>
        <w:rPr>
          <w:rFonts w:ascii="仿宋_GB2312" w:eastAsia="仿宋_GB2312" w:hint="eastAsia"/>
          <w:color w:val="000000" w:themeColor="text1"/>
          <w:sz w:val="32"/>
          <w:szCs w:val="32"/>
        </w:rPr>
        <w:t>0559-6513244</w:t>
      </w:r>
      <w:r>
        <w:rPr>
          <w:rFonts w:ascii="仿宋_GB2312" w:eastAsia="仿宋_GB2312" w:hint="eastAsia"/>
          <w:color w:val="000000" w:themeColor="text1"/>
          <w:sz w:val="32"/>
          <w:szCs w:val="32"/>
        </w:rPr>
        <w:t>。</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有关具体招聘岗位资格条件（如：专业、学历、工作年限等），请咨询各主管部门（电话详见招聘岗位表）。</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网上报名、信息填写、照片上传、准考证打印等考务问题请咨询市人事培训考试中心，联系电话：</w:t>
      </w:r>
      <w:r>
        <w:rPr>
          <w:rFonts w:ascii="仿宋_GB2312" w:eastAsia="仿宋_GB2312" w:hint="eastAsia"/>
          <w:color w:val="000000" w:themeColor="text1"/>
          <w:sz w:val="32"/>
          <w:szCs w:val="32"/>
        </w:rPr>
        <w:t>0559-2359197</w:t>
      </w:r>
      <w:r>
        <w:rPr>
          <w:rFonts w:ascii="仿宋_GB2312" w:eastAsia="仿宋_GB2312" w:hint="eastAsia"/>
          <w:color w:val="000000" w:themeColor="text1"/>
          <w:sz w:val="32"/>
          <w:szCs w:val="32"/>
        </w:rPr>
        <w:t>。</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其他监督举报事项请向</w:t>
      </w:r>
      <w:r>
        <w:rPr>
          <w:rFonts w:ascii="仿宋" w:eastAsia="仿宋" w:hAnsi="仿宋" w:hint="eastAsia"/>
          <w:color w:val="000000"/>
          <w:sz w:val="32"/>
          <w:szCs w:val="32"/>
        </w:rPr>
        <w:t>县纪委监委驻县委组织部纪检组</w:t>
      </w:r>
      <w:r>
        <w:rPr>
          <w:rFonts w:ascii="仿宋_GB2312" w:eastAsia="仿宋_GB2312" w:hint="eastAsia"/>
          <w:color w:val="000000" w:themeColor="text1"/>
          <w:sz w:val="32"/>
          <w:szCs w:val="32"/>
        </w:rPr>
        <w:t>反映，联系电话</w:t>
      </w:r>
      <w:r>
        <w:rPr>
          <w:rFonts w:ascii="仿宋_GB2312" w:eastAsia="仿宋_GB2312" w:hint="eastAsia"/>
          <w:color w:val="000000" w:themeColor="text1"/>
          <w:sz w:val="32"/>
          <w:szCs w:val="32"/>
        </w:rPr>
        <w:t>0559-</w:t>
      </w:r>
      <w:r>
        <w:rPr>
          <w:rFonts w:ascii="仿宋" w:eastAsia="仿宋" w:hAnsi="仿宋" w:hint="eastAsia"/>
          <w:color w:val="000000"/>
          <w:sz w:val="32"/>
          <w:szCs w:val="32"/>
        </w:rPr>
        <w:t>6515955</w:t>
      </w:r>
      <w:r>
        <w:rPr>
          <w:rFonts w:ascii="仿宋_GB2312" w:eastAsia="仿宋_GB2312" w:hint="eastAsia"/>
          <w:color w:val="000000" w:themeColor="text1"/>
          <w:sz w:val="32"/>
          <w:szCs w:val="32"/>
        </w:rPr>
        <w:t>。</w:t>
      </w:r>
    </w:p>
    <w:p w:rsidR="00811D5B" w:rsidRDefault="003B2A79">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上述咨询服务和监督举报电话于正常办公时间使用。</w:t>
      </w:r>
    </w:p>
    <w:sectPr w:rsidR="00811D5B" w:rsidSect="00811D5B">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697D"/>
    <w:rsid w:val="000D440B"/>
    <w:rsid w:val="001107F1"/>
    <w:rsid w:val="00124B06"/>
    <w:rsid w:val="00196125"/>
    <w:rsid w:val="001B6A3F"/>
    <w:rsid w:val="001E2936"/>
    <w:rsid w:val="0024790F"/>
    <w:rsid w:val="002A4525"/>
    <w:rsid w:val="003B2A79"/>
    <w:rsid w:val="004B697D"/>
    <w:rsid w:val="004E4DC0"/>
    <w:rsid w:val="0051615B"/>
    <w:rsid w:val="0055322D"/>
    <w:rsid w:val="005D5D70"/>
    <w:rsid w:val="0066201F"/>
    <w:rsid w:val="006A2DCA"/>
    <w:rsid w:val="00811D5B"/>
    <w:rsid w:val="00872E24"/>
    <w:rsid w:val="00A159F3"/>
    <w:rsid w:val="00A50104"/>
    <w:rsid w:val="00B72FFB"/>
    <w:rsid w:val="00C10F18"/>
    <w:rsid w:val="00C35515"/>
    <w:rsid w:val="00D02A41"/>
    <w:rsid w:val="00D125B4"/>
    <w:rsid w:val="00D300DD"/>
    <w:rsid w:val="00FA71DB"/>
    <w:rsid w:val="04CF0E5E"/>
    <w:rsid w:val="067A2199"/>
    <w:rsid w:val="08097A14"/>
    <w:rsid w:val="0F9837BB"/>
    <w:rsid w:val="162B6EDB"/>
    <w:rsid w:val="16834D83"/>
    <w:rsid w:val="17487D3C"/>
    <w:rsid w:val="1970138A"/>
    <w:rsid w:val="30F85779"/>
    <w:rsid w:val="35B84FE0"/>
    <w:rsid w:val="36416A09"/>
    <w:rsid w:val="38217396"/>
    <w:rsid w:val="3AC37455"/>
    <w:rsid w:val="3BFE744F"/>
    <w:rsid w:val="3F0314B8"/>
    <w:rsid w:val="3FD83F92"/>
    <w:rsid w:val="49484A73"/>
    <w:rsid w:val="49EB2BD3"/>
    <w:rsid w:val="4AB5698A"/>
    <w:rsid w:val="4F85096C"/>
    <w:rsid w:val="59C40248"/>
    <w:rsid w:val="5BF81CB4"/>
    <w:rsid w:val="5EE06D0A"/>
    <w:rsid w:val="62876F03"/>
    <w:rsid w:val="634247F0"/>
    <w:rsid w:val="66D4513F"/>
    <w:rsid w:val="672952FA"/>
    <w:rsid w:val="6C8C7F3A"/>
    <w:rsid w:val="6CAF5790"/>
    <w:rsid w:val="70925EF4"/>
    <w:rsid w:val="74CD4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5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1D5B"/>
    <w:pPr>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499</Words>
  <Characters>2847</Characters>
  <Application>Microsoft Office Word</Application>
  <DocSecurity>0</DocSecurity>
  <Lines>23</Lines>
  <Paragraphs>6</Paragraphs>
  <ScaleCrop>false</ScaleCrop>
  <Company>CHINA</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Administrator</cp:lastModifiedBy>
  <cp:revision>2</cp:revision>
  <dcterms:created xsi:type="dcterms:W3CDTF">2020-06-11T01:33:00Z</dcterms:created>
  <dcterms:modified xsi:type="dcterms:W3CDTF">2020-06-11T01:33:00Z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