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center"/>
        <w:textAlignment w:val="auto"/>
        <w:outlineLvl w:val="9"/>
        <w:rPr>
          <w:rFonts w:hint="eastAsia" w:ascii="方正小标宋简体" w:hAnsi="方正小标宋简体" w:eastAsia="方正小标宋简体" w:cs="方正小标宋简体"/>
          <w:color w:val="000000"/>
          <w:kern w:val="0"/>
          <w:sz w:val="32"/>
          <w:szCs w:val="32"/>
          <w:lang w:val="en-US"/>
        </w:rPr>
      </w:pPr>
      <w:r>
        <w:rPr>
          <w:rFonts w:hint="eastAsia" w:ascii="方正小标宋简体" w:hAnsi="方正小标宋简体" w:eastAsia="方正小标宋简体" w:cs="方正小标宋简体"/>
          <w:color w:val="000000"/>
          <w:kern w:val="0"/>
          <w:sz w:val="32"/>
          <w:szCs w:val="32"/>
          <w:lang w:val="en-US" w:eastAsia="zh-CN" w:bidi="ar"/>
        </w:rPr>
        <w:t>广西壮族自治区戒毒管理局2021年度考试录用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center"/>
        <w:textAlignment w:val="auto"/>
        <w:outlineLvl w:val="9"/>
        <w:rPr>
          <w:rFonts w:hint="eastAsia" w:ascii="方正小标宋简体" w:hAnsi="方正小标宋简体" w:eastAsia="方正小标宋简体" w:cs="方正小标宋简体"/>
          <w:color w:val="000000"/>
          <w:kern w:val="0"/>
          <w:sz w:val="32"/>
          <w:szCs w:val="32"/>
          <w:lang w:val="en-US"/>
        </w:rPr>
      </w:pPr>
      <w:r>
        <w:rPr>
          <w:rFonts w:hint="eastAsia" w:ascii="方正小标宋简体" w:hAnsi="方正小标宋简体" w:eastAsia="方正小标宋简体" w:cs="方正小标宋简体"/>
          <w:color w:val="000000"/>
          <w:kern w:val="0"/>
          <w:sz w:val="32"/>
          <w:szCs w:val="32"/>
          <w:lang w:val="en-US" w:eastAsia="zh-CN" w:bidi="ar"/>
        </w:rPr>
        <w:t>公务员（人民警察）体能测评疫情防控考生须知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center"/>
        <w:textAlignment w:val="auto"/>
        <w:outlineLvl w:val="9"/>
        <w:rPr>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一、考生应在规定的时间内到达指定地点参加体能测评，违者按有关规定处理。进入考点时，应主动出示居民身份证、纸质公共科目笔试准考证，接受体温测量</w:t>
      </w:r>
      <w:bookmarkStart w:id="0" w:name="_GoBack"/>
      <w:bookmarkEnd w:id="0"/>
      <w:r>
        <w:rPr>
          <w:rFonts w:hint="eastAsia" w:ascii="仿宋_GB2312" w:hAnsi="Times New Roman" w:eastAsia="仿宋_GB2312" w:cs="仿宋_GB2312"/>
          <w:kern w:val="2"/>
          <w:sz w:val="32"/>
          <w:szCs w:val="32"/>
          <w:lang w:val="en-US" w:eastAsia="zh-CN" w:bidi="ar"/>
        </w:rPr>
        <w:t>和“广西健康码”查验。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持</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广西健康码</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绿码及现场测量体温正常（＜37.3℃）的考生方可进入考点；持</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广西健康码</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非绿码的考生和来自国内疫情中高风险地区的考生，须提供7天内新冠病毒核酸检测阴性证明，并作出书面承诺后，方可进入考点，否则不能进入体能测评考点。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如考生“广西健康码”为绿码，现场检测体温≥37.3℃或有咳嗽等急性呼吸道异常症状者需到隔离观察区等候，使用水银体温计再次测量体温，仍然不正常或仍有咳嗽等异常症状的考生，经现场医疗卫生专业人员综合研判，具备参加考试条件的，作出书面承诺后，由工作人员安排考生在隔离候考室休息，待所有考生完成体能测评后，单独安排进行体能测评；经研判不具备考试条件的，不能进入考场参加体能测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二、考生必须遵守体能测评考场纪律和疫情防控要求，自觉维护考场秩序，服从现场工作人员安排，不得以任何理由违反规定，影响体能测评。考生应自备一次性医用口罩或医用外科口罩，除身份确认、体能测评环节需摘除口罩外，全程佩戴口罩，做好个人防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40" w:firstLineChars="200"/>
        <w:jc w:val="both"/>
        <w:textAlignment w:val="auto"/>
        <w:outlineLvl w:val="9"/>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三、考生在参加体能测评前应认真阅读考试相关规定和疫情防控相关要求，承诺已知悉告知的所有事项，并遵照执行。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640" w:firstLineChars="1450"/>
        <w:jc w:val="both"/>
        <w:textAlignment w:val="auto"/>
        <w:outlineLvl w:val="9"/>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640" w:firstLineChars="1450"/>
        <w:jc w:val="both"/>
        <w:textAlignment w:val="auto"/>
        <w:outlineLvl w:val="9"/>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640" w:firstLineChars="1450"/>
        <w:jc w:val="both"/>
        <w:textAlignment w:val="auto"/>
        <w:outlineLvl w:val="9"/>
        <w:rPr>
          <w:rFonts w:eastAsia="仿宋_GB2312"/>
          <w:sz w:val="32"/>
          <w:szCs w:val="32"/>
          <w:lang w:val="en-US"/>
        </w:rPr>
      </w:pPr>
      <w:r>
        <w:rPr>
          <w:rFonts w:hint="eastAsia" w:ascii="仿宋_GB2312" w:hAnsi="Times New Roman" w:eastAsia="仿宋_GB2312" w:cs="仿宋_GB2312"/>
          <w:kern w:val="2"/>
          <w:sz w:val="32"/>
          <w:szCs w:val="32"/>
          <w:lang w:val="en-US" w:eastAsia="zh-CN" w:bidi="ar"/>
        </w:rPr>
        <w:t>广西壮族自治区戒毒管理局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auto"/>
        <w:outlineLvl w:val="9"/>
      </w:pPr>
      <w:r>
        <w:rPr>
          <w:rFonts w:hint="default" w:ascii="Times New Roman" w:hAnsi="Times New Roman" w:eastAsia="仿宋_GB2312" w:cs="Times New Roman"/>
          <w:kern w:val="2"/>
          <w:sz w:val="32"/>
          <w:szCs w:val="32"/>
          <w:lang w:val="en-US" w:eastAsia="zh-CN" w:bidi="ar"/>
        </w:rPr>
        <w:t xml:space="preserve">                                 2021</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w:t>
      </w:r>
    </w:p>
    <w:sectPr>
      <w:pgSz w:w="12240" w:h="15840"/>
      <w:pgMar w:top="1157" w:right="1406" w:bottom="1157" w:left="1349" w:header="720" w:footer="72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76D39"/>
    <w:rsid w:val="4784728B"/>
    <w:rsid w:val="5163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JDJ01001</dc:creator>
  <cp:lastModifiedBy>陈建华</cp:lastModifiedBy>
  <dcterms:modified xsi:type="dcterms:W3CDTF">2021-04-29T14:14:39Z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