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广州市从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化区交通运输局执法监督科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辅助执法人员需求表</w:t>
      </w:r>
    </w:p>
    <w:bookmarkEnd w:id="0"/>
    <w:tbl>
      <w:tblPr>
        <w:tblStyle w:val="5"/>
        <w:tblpPr w:leftFromText="180" w:rightFromText="180" w:vertAnchor="text" w:horzAnchor="page" w:tblpXSpec="center" w:tblpY="689"/>
        <w:tblOverlap w:val="never"/>
        <w:tblW w:w="11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038"/>
        <w:gridCol w:w="1741"/>
        <w:gridCol w:w="900"/>
        <w:gridCol w:w="1487"/>
        <w:gridCol w:w="2513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用人部门</w:t>
            </w:r>
          </w:p>
        </w:tc>
        <w:tc>
          <w:tcPr>
            <w:tcW w:w="10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17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25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案件处理室、内勤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及以上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35岁以下</w:t>
            </w:r>
          </w:p>
        </w:tc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162CM以上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165CM以上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法律类、语言类专业优先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执法中队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大专及以上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35岁以下</w:t>
            </w:r>
          </w:p>
        </w:tc>
        <w:tc>
          <w:tcPr>
            <w:tcW w:w="2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162CM以上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165CM以上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从事交通运输综合行政执法工作，需夜间执法，适合男性，退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军人优先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、有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B2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驾驶证优先。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</w:p>
    <w:p/>
    <w:sectPr>
      <w:pgSz w:w="16838" w:h="11906" w:orient="landscape"/>
      <w:pgMar w:top="1531" w:right="1985" w:bottom="1531" w:left="1701" w:header="0" w:footer="1701" w:gutter="0"/>
      <w:cols w:space="72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17B3"/>
    <w:rsid w:val="3AC017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2019-04-22T01:53:00Z</dcterms:created>
  <dc:creator>殷健君</dc:creator>
  <cp:lastModifiedBy>殷健君</cp:lastModifiedBy>
  <dcterms:modified xsi:type="dcterms:W3CDTF">2019-04-22T01:54:19Z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