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708"/>
        <w:gridCol w:w="2681"/>
      </w:tblGrid>
      <w:tr>
        <w:tblPrEx>
          <w:tblLayout w:type="fixed"/>
        </w:tblPrEx>
        <w:trPr>
          <w:trHeight w:val="559" w:hRule="atLeast"/>
        </w:trPr>
        <w:tc>
          <w:tcPr>
            <w:tcW w:w="87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附件1</w:t>
            </w:r>
            <w:r>
              <w:rPr>
                <w:rFonts w:ascii="Times New Roman" w:hAnsi="Times New Roman" w:eastAsia="仿宋_GB2312"/>
                <w:color w:val="auto"/>
                <w:kern w:val="0"/>
                <w:sz w:val="30"/>
                <w:szCs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626" w:rightChars="-298"/>
              <w:jc w:val="center"/>
              <w:textAlignment w:val="auto"/>
              <w:rPr>
                <w:rFonts w:ascii="Times New Roman" w:hAnsi="Times New Roman" w:eastAsia="方正小标宋_GBK"/>
                <w:color w:val="auto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广州市天河区天河南街道办事处20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lang w:val="en-US" w:eastAsia="zh-CN"/>
              </w:rPr>
              <w:t>18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年公开招聘编外合同制工作人员职位表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65" w:leftChars="304" w:right="0" w:rightChars="0" w:hanging="527" w:hangingChars="250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52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天河路商圈党委组织员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党群服务工作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专业不限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大学本科以上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年龄45周岁以下，年龄计算截止日期为2018年11月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日（1973年11月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日之后出生）；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2、中共党员，且有3年以上的党龄，党性强，作风正，热爱基层党建工作；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3、有3年以上的工作经验，具有一定的党务工作或群团工作经验，具备较强的独立工作能力和组织协调能力，具有较好的文字与口头表达能力，能熟练使用办公自动化设备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5FB1"/>
    <w:rsid w:val="382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 w:ascii="Calibri" w:hAnsi="Calibri" w:eastAsia="宋体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Calibri" w:hAnsi="Calibri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2018-11-13T00:53:00Z</dcterms:created>
  <dc:creator>tecamo</dc:creator>
  <cp:lastModifiedBy>tecamo</cp:lastModifiedBy>
  <dcterms:modified xsi:type="dcterms:W3CDTF">2018-11-13T00:53:53Z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