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45" w:rsidRDefault="00335EDF">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2020年</w:t>
      </w:r>
      <w:r w:rsidR="004B2400" w:rsidRPr="004B2400">
        <w:rPr>
          <w:rFonts w:ascii="方正小标宋简体" w:eastAsia="方正小标宋简体" w:hAnsi="华文中宋" w:cs="宋体" w:hint="eastAsia"/>
          <w:bCs/>
          <w:kern w:val="0"/>
          <w:sz w:val="44"/>
          <w:szCs w:val="44"/>
        </w:rPr>
        <w:t>黄山市</w:t>
      </w:r>
      <w:r>
        <w:rPr>
          <w:rFonts w:ascii="方正小标宋简体" w:eastAsia="方正小标宋简体" w:hAnsi="华文中宋" w:cs="宋体" w:hint="eastAsia"/>
          <w:bCs/>
          <w:kern w:val="0"/>
          <w:sz w:val="44"/>
          <w:szCs w:val="44"/>
        </w:rPr>
        <w:t>祁门县事业单位公开招聘</w:t>
      </w:r>
    </w:p>
    <w:p w:rsidR="00092645" w:rsidRDefault="00335EDF">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工作人员有关问题的政策解答</w:t>
      </w:r>
    </w:p>
    <w:p w:rsidR="00092645" w:rsidRDefault="00092645">
      <w:pPr>
        <w:tabs>
          <w:tab w:val="left" w:pos="900"/>
        </w:tabs>
        <w:spacing w:line="640" w:lineRule="exact"/>
        <w:rPr>
          <w:rFonts w:ascii="仿宋_GB2312" w:eastAsia="仿宋_GB2312"/>
          <w:color w:val="000000" w:themeColor="text1"/>
          <w:sz w:val="32"/>
          <w:szCs w:val="32"/>
        </w:rPr>
      </w:pPr>
    </w:p>
    <w:p w:rsidR="003B3993"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1.在读的全日制普通高校非应届毕业生能不能报考？</w:t>
      </w:r>
    </w:p>
    <w:p w:rsidR="00092645" w:rsidRPr="003B3993" w:rsidRDefault="00335EDF"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答：在全日制普通高校就读的非2020年应届毕业生不能报考，在全日制普通高校脱产就读的非2020年应届毕业的专升本人员、研究生也不能以原已取得的学历、学位证书报考。</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2.正式在编的工作人员能否报考</w:t>
      </w:r>
      <w:r w:rsidR="003D5DEC"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答：凡符合</w:t>
      </w:r>
      <w:r w:rsidR="003D5DEC" w:rsidRPr="003B3993">
        <w:rPr>
          <w:rFonts w:ascii="仿宋_GB2312" w:eastAsia="仿宋_GB2312" w:hint="eastAsia"/>
          <w:color w:val="000000" w:themeColor="text1"/>
          <w:sz w:val="32"/>
          <w:szCs w:val="32"/>
        </w:rPr>
        <w:t>黄山市</w:t>
      </w:r>
      <w:r w:rsidRPr="003B3993">
        <w:rPr>
          <w:rFonts w:ascii="仿宋_GB2312" w:eastAsia="仿宋_GB2312" w:hint="eastAsia"/>
          <w:color w:val="000000" w:themeColor="text1"/>
          <w:sz w:val="32"/>
          <w:szCs w:val="32"/>
        </w:rPr>
        <w:t>祁门县事业单位公开招聘岗位报考资格条件的机关或事业单位正式在编人员，可以报考</w:t>
      </w:r>
      <w:r w:rsidR="003D5DEC" w:rsidRPr="003B3993">
        <w:rPr>
          <w:rFonts w:ascii="仿宋_GB2312" w:eastAsia="仿宋_GB2312" w:hint="eastAsia"/>
          <w:color w:val="000000" w:themeColor="text1"/>
          <w:sz w:val="32"/>
          <w:szCs w:val="32"/>
        </w:rPr>
        <w:t>黄山市</w:t>
      </w:r>
      <w:r w:rsidRPr="003B3993">
        <w:rPr>
          <w:rFonts w:ascii="仿宋_GB2312" w:eastAsia="仿宋_GB2312" w:hint="eastAsia"/>
          <w:color w:val="000000" w:themeColor="text1"/>
          <w:sz w:val="32"/>
          <w:szCs w:val="32"/>
        </w:rPr>
        <w:t>祁门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本县机关事业单位在编正式工作人员不得报考。</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3.考生</w:t>
      </w:r>
      <w:r w:rsidR="004B2400" w:rsidRPr="004B3755">
        <w:rPr>
          <w:rFonts w:ascii="仿宋_GB2312" w:eastAsia="仿宋_GB2312" w:hint="eastAsia"/>
          <w:b/>
          <w:color w:val="000000" w:themeColor="text1"/>
          <w:sz w:val="32"/>
          <w:szCs w:val="32"/>
        </w:rPr>
        <w:t>、招聘单位</w:t>
      </w:r>
      <w:r w:rsidRPr="004B3755">
        <w:rPr>
          <w:rFonts w:ascii="仿宋_GB2312" w:eastAsia="仿宋_GB2312" w:hint="eastAsia"/>
          <w:b/>
          <w:color w:val="000000" w:themeColor="text1"/>
          <w:sz w:val="32"/>
          <w:szCs w:val="32"/>
        </w:rPr>
        <w:t>对招聘岗位的专业要求如何把握？</w:t>
      </w:r>
    </w:p>
    <w:p w:rsidR="00ED4AEE" w:rsidRDefault="003B3993"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color w:val="000000" w:themeColor="text1"/>
          <w:sz w:val="32"/>
          <w:szCs w:val="32"/>
        </w:rPr>
        <w:t>答：考生须如实填报自己所学专业，专业名称应与本人相应学历毕业证书所载专业一致，凡弄虚作假者，一经发现并查实后，取消其考试（聘用）资格。</w:t>
      </w:r>
    </w:p>
    <w:p w:rsidR="007E1B6E" w:rsidRPr="003B3993" w:rsidRDefault="003B3993"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color w:val="000000" w:themeColor="text1"/>
          <w:sz w:val="32"/>
          <w:szCs w:val="32"/>
        </w:rPr>
        <w:t>如考生所学专业在教育部公布的专业（学科）指导目录中未</w:t>
      </w:r>
      <w:r w:rsidRPr="003B3993">
        <w:rPr>
          <w:rFonts w:ascii="仿宋_GB2312" w:eastAsia="仿宋_GB2312"/>
          <w:color w:val="000000" w:themeColor="text1"/>
          <w:sz w:val="32"/>
          <w:szCs w:val="32"/>
        </w:rPr>
        <w:lastRenderedPageBreak/>
        <w:t>出现，且招聘岗位专业要求为</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XX类</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或</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一级学科</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及其他情形的，可由培养单位提供该专业人才培养方案和教学大纲，并证明其相关性。</w:t>
      </w:r>
    </w:p>
    <w:p w:rsidR="003B3993" w:rsidRDefault="003B3993" w:rsidP="004B3755">
      <w:pPr>
        <w:tabs>
          <w:tab w:val="left" w:pos="900"/>
        </w:tabs>
        <w:spacing w:line="560" w:lineRule="exact"/>
        <w:ind w:firstLineChars="200" w:firstLine="640"/>
        <w:rPr>
          <w:rFonts w:ascii="仿宋_GB2312" w:eastAsia="仿宋_GB2312"/>
          <w:color w:val="000000" w:themeColor="text1"/>
          <w:sz w:val="32"/>
          <w:szCs w:val="32"/>
        </w:rPr>
      </w:pPr>
    </w:p>
    <w:p w:rsidR="003B3993"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4.考生所学专业如何对应考试类别？</w:t>
      </w:r>
    </w:p>
    <w:p w:rsidR="00092645" w:rsidRPr="003B3993" w:rsidRDefault="00335EDF"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答：以《</w:t>
      </w:r>
      <w:r w:rsidR="003D5DEC" w:rsidRPr="003B3993">
        <w:rPr>
          <w:rFonts w:ascii="仿宋_GB2312" w:eastAsia="仿宋_GB2312" w:hint="eastAsia"/>
          <w:color w:val="000000" w:themeColor="text1"/>
          <w:sz w:val="32"/>
          <w:szCs w:val="32"/>
        </w:rPr>
        <w:t>2020年黄山市祁门县事业单位公开招聘工作人员岗位表</w:t>
      </w:r>
      <w:r w:rsidRPr="003B3993">
        <w:rPr>
          <w:rFonts w:ascii="仿宋_GB2312" w:eastAsia="仿宋_GB2312" w:hint="eastAsia"/>
          <w:color w:val="000000" w:themeColor="text1"/>
          <w:sz w:val="32"/>
          <w:szCs w:val="32"/>
        </w:rPr>
        <w:t>》中标注的为准。</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5.</w:t>
      </w:r>
      <w:r w:rsidR="003D5DEC"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祁门县事业单位各招聘岗位的学历、学位要求如何界定？</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答：“大专及以上”包括大专、本科、硕士研究生、博士研究生。</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“本科（学士）及以上”包括本科、硕士研究生、博士研究生（须同时具有相应层次的学位）。</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其他依次类推。</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上述学历均必须为国家承认的学历。</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092645" w:rsidRPr="003B3993" w:rsidRDefault="00092645" w:rsidP="004B3755">
      <w:pPr>
        <w:tabs>
          <w:tab w:val="left" w:pos="900"/>
        </w:tabs>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6.技工院校毕业生学历如何认定？</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答：我省技工院校的全日制高级工班毕业生的学历与专科毕业生学历同等对待；我省高级技工学校、技师学院的全日制预备技师班毕业生学历与大学本科毕业生学历同等对待。</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上述人员须同时符合报考岗位要求的其他条件。</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7.具有香港、澳门或国外学历的人员能否报考？</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3B3993" w:rsidRDefault="00335EDF" w:rsidP="00976C51">
      <w:pPr>
        <w:tabs>
          <w:tab w:val="left" w:pos="900"/>
        </w:tabs>
        <w:spacing w:line="560" w:lineRule="exact"/>
        <w:ind w:firstLineChars="200" w:firstLine="640"/>
        <w:rPr>
          <w:rFonts w:ascii="仿宋_GB2312" w:eastAsia="仿宋_GB2312"/>
          <w:color w:val="000000" w:themeColor="text1"/>
          <w:sz w:val="32"/>
          <w:szCs w:val="32"/>
        </w:rPr>
      </w:pPr>
      <w:r w:rsidRPr="004B3755">
        <w:rPr>
          <w:rFonts w:ascii="仿宋_GB2312" w:eastAsia="仿宋_GB2312" w:hint="eastAsia"/>
          <w:b/>
          <w:color w:val="000000" w:themeColor="text1"/>
          <w:sz w:val="32"/>
          <w:szCs w:val="32"/>
        </w:rPr>
        <w:t>8.毕业证书上专业后面带括号，能否以括号里的信息作为专业报考？</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9.是否可以凭专业（学业）证书、结业证书、辅修证书、毕业证书上的辅修专业报考？</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答：不能报考。</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FD4BB5" w:rsidRPr="004B3755" w:rsidRDefault="00335EDF" w:rsidP="00976C51">
      <w:pPr>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10.</w:t>
      </w:r>
      <w:r w:rsidR="007E1B6E"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祁门县事业单位招聘岗位要求“具有两年以上相</w:t>
      </w:r>
      <w:r w:rsidRPr="004B3755">
        <w:rPr>
          <w:rFonts w:ascii="仿宋_GB2312" w:eastAsia="仿宋_GB2312" w:hint="eastAsia"/>
          <w:b/>
          <w:color w:val="000000" w:themeColor="text1"/>
          <w:sz w:val="32"/>
          <w:szCs w:val="32"/>
        </w:rPr>
        <w:lastRenderedPageBreak/>
        <w:t>关工作经历”，时间应如何计算？</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答：是指报考者截止到2020年9月30日具有两年以上相关工作经历。凡工作时间达到24个月，即视为具有两年工作经历，因工作单位变化而中断时间的，其在不同单位工作的时间可以累计计算。</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11.取得双专科学历、双本科学历、双学士学位的人员能否分别按本科学历、研究生学历、硕士学位人员报考？</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答：不能报考。</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12.报考定向招聘“服务基层项目”的人员如何认定？</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答：报考定向招聘“服务基层项目”人员岗位的，资格复审时应提供服务基层的证明材料。</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“大学生志愿服务西部计划”项目人员，提供由共青团中央统一制作的服务证和大学生志愿服务西部计划鉴定表原件和复印件。</w:t>
      </w:r>
    </w:p>
    <w:p w:rsidR="00092645" w:rsidRPr="003B3993" w:rsidRDefault="00335EDF" w:rsidP="004B3755">
      <w:pPr>
        <w:pStyle w:val="a5"/>
        <w:widowControl/>
        <w:spacing w:line="560" w:lineRule="exact"/>
        <w:ind w:firstLine="200"/>
        <w:jc w:val="both"/>
        <w:rPr>
          <w:rFonts w:ascii="仿宋_GB2312" w:eastAsia="仿宋_GB2312" w:hAnsi="仿宋_GB2312" w:cs="仿宋_GB2312"/>
          <w:color w:val="000000" w:themeColor="text1"/>
          <w:sz w:val="32"/>
          <w:szCs w:val="32"/>
        </w:rPr>
      </w:pPr>
      <w:r w:rsidRPr="003B3993">
        <w:rPr>
          <w:rFonts w:ascii="仿宋_GB2312" w:eastAsia="仿宋_GB2312" w:hint="eastAsia"/>
          <w:color w:val="000000" w:themeColor="text1"/>
          <w:sz w:val="32"/>
          <w:szCs w:val="32"/>
        </w:rPr>
        <w:t xml:space="preserve">    </w:t>
      </w:r>
      <w:r w:rsidRPr="003B3993">
        <w:rPr>
          <w:rFonts w:ascii="仿宋_GB2312" w:eastAsia="仿宋_GB2312" w:hAnsi="仿宋_GB2312" w:cs="仿宋_GB2312" w:hint="eastAsia"/>
          <w:color w:val="000000" w:themeColor="text1"/>
          <w:sz w:val="32"/>
          <w:szCs w:val="32"/>
        </w:rPr>
        <w:t>退役大学生士兵是指服役期满、表现良好并由我省兵役机关征集入伍人员（或在外省入伍的安徽籍人员）；入伍前取得</w:t>
      </w:r>
      <w:r w:rsidRPr="003B3993">
        <w:rPr>
          <w:rFonts w:ascii="仿宋_GB2312" w:eastAsia="仿宋_GB2312" w:hAnsi="仿宋_GB2312" w:cs="仿宋_GB2312" w:hint="eastAsia"/>
          <w:b/>
          <w:bCs/>
          <w:color w:val="000000" w:themeColor="text1"/>
          <w:sz w:val="32"/>
          <w:szCs w:val="32"/>
        </w:rPr>
        <w:t>全日制普通高等教育</w:t>
      </w:r>
      <w:r w:rsidRPr="003B3993">
        <w:rPr>
          <w:rFonts w:ascii="仿宋_GB2312" w:eastAsia="仿宋_GB2312" w:hAnsi="仿宋_GB2312" w:cs="仿宋_GB2312" w:hint="eastAsia"/>
          <w:color w:val="000000" w:themeColor="text1"/>
          <w:sz w:val="32"/>
          <w:szCs w:val="32"/>
        </w:rPr>
        <w:t>专科及以上学历（学位），或者入伍前为</w:t>
      </w:r>
      <w:r w:rsidRPr="003B3993">
        <w:rPr>
          <w:rFonts w:ascii="仿宋_GB2312" w:eastAsia="仿宋_GB2312" w:hAnsi="仿宋_GB2312" w:cs="仿宋_GB2312" w:hint="eastAsia"/>
          <w:b/>
          <w:bCs/>
          <w:color w:val="000000" w:themeColor="text1"/>
          <w:sz w:val="32"/>
          <w:szCs w:val="32"/>
        </w:rPr>
        <w:t>全日制普通高等教育</w:t>
      </w:r>
      <w:r w:rsidRPr="003B3993">
        <w:rPr>
          <w:rFonts w:ascii="仿宋_GB2312" w:eastAsia="仿宋_GB2312" w:hAnsi="仿宋_GB2312" w:cs="仿宋_GB2312" w:hint="eastAsia"/>
          <w:color w:val="000000" w:themeColor="text1"/>
          <w:sz w:val="32"/>
          <w:szCs w:val="32"/>
        </w:rPr>
        <w:t>在校生（含新生），且在服役期间或退役后于今年及以前取得专科及以上相应学历(学位)的人员。</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安徽籍的认定：高（中）考录取时为安徽户籍或招聘公告发布前户籍已迁入安徽省内。</w:t>
      </w:r>
    </w:p>
    <w:p w:rsidR="00092645" w:rsidRPr="003B3993" w:rsidRDefault="00335EDF" w:rsidP="004B3755">
      <w:pPr>
        <w:spacing w:line="560" w:lineRule="exact"/>
        <w:ind w:firstLineChars="200" w:firstLine="640"/>
        <w:rPr>
          <w:rFonts w:ascii="仿宋_GB2312" w:eastAsia="仿宋_GB2312" w:hAnsi="仿宋_GB2312" w:cs="仿宋_GB2312"/>
          <w:color w:val="000000" w:themeColor="text1"/>
          <w:sz w:val="32"/>
          <w:szCs w:val="32"/>
        </w:rPr>
      </w:pPr>
      <w:r w:rsidRPr="003B3993">
        <w:rPr>
          <w:rFonts w:ascii="仿宋_GB2312" w:eastAsia="仿宋_GB2312" w:hAnsi="宋体" w:cs="宋体" w:hint="eastAsia"/>
          <w:color w:val="000000" w:themeColor="text1"/>
          <w:kern w:val="0"/>
          <w:sz w:val="32"/>
          <w:szCs w:val="32"/>
        </w:rPr>
        <w:t>今年期满的“服务基层项目”人员，可由其项目主管部门出具相关证明材料。</w:t>
      </w:r>
    </w:p>
    <w:p w:rsidR="00092645" w:rsidRPr="003B3993" w:rsidRDefault="00092645" w:rsidP="004B3755">
      <w:pPr>
        <w:tabs>
          <w:tab w:val="left" w:pos="900"/>
        </w:tabs>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13.取得了相关中级职业资格证书，能否直接聘用在中级岗位上？</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答：岗位表中的“岗位名称”标注“专业技术（中级）”则可以直接聘用在中级岗位，未标注“（中级）”的，一律默认为初级岗位。</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14.</w:t>
      </w:r>
      <w:r w:rsidR="003D5DEC"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祁门县事业单位部分岗位面向“应届毕业生”招聘，哪些人员可以报考“应届毕业生”岗位？</w:t>
      </w:r>
    </w:p>
    <w:p w:rsidR="00092645" w:rsidRPr="003B3993" w:rsidRDefault="00335EDF" w:rsidP="004B3755">
      <w:pPr>
        <w:widowControl/>
        <w:spacing w:line="560" w:lineRule="exact"/>
        <w:ind w:firstLineChars="200" w:firstLine="640"/>
        <w:jc w:val="left"/>
        <w:rPr>
          <w:rFonts w:ascii="仿宋_GB2312" w:eastAsia="仿宋_GB2312"/>
          <w:color w:val="000000" w:themeColor="text1"/>
          <w:sz w:val="32"/>
          <w:szCs w:val="32"/>
        </w:rPr>
      </w:pPr>
      <w:r w:rsidRPr="003B3993">
        <w:rPr>
          <w:rFonts w:ascii="仿宋_GB2312" w:eastAsia="仿宋_GB2312" w:hAnsi="宋体" w:cs="宋体" w:hint="eastAsia"/>
          <w:color w:val="000000" w:themeColor="text1"/>
          <w:sz w:val="32"/>
          <w:szCs w:val="32"/>
        </w:rPr>
        <w:lastRenderedPageBreak/>
        <w:t>答：</w:t>
      </w:r>
      <w:r w:rsidR="00FD4BB5" w:rsidRPr="00FD4BB5">
        <w:rPr>
          <w:rFonts w:ascii="仿宋_GB2312" w:eastAsia="仿宋_GB2312" w:hint="eastAsia"/>
          <w:color w:val="000000" w:themeColor="text1"/>
          <w:sz w:val="32"/>
          <w:szCs w:val="32"/>
        </w:rPr>
        <w:t>（1）纳入国家统招计划、被普通高等院校录取、持有省级教育主管部门颁发的普通高校毕业生就业报到证的2020年高校毕业生。</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（3）参加“服务基层项目”前无工作经历，服务期满且考核合格后2年内未落实工作单位</w:t>
      </w:r>
      <w:r w:rsidR="00FD4BB5">
        <w:rPr>
          <w:rFonts w:ascii="仿宋_GB2312" w:eastAsia="仿宋_GB2312" w:hint="eastAsia"/>
          <w:color w:val="000000" w:themeColor="text1"/>
          <w:sz w:val="32"/>
          <w:szCs w:val="32"/>
        </w:rPr>
        <w:t>的人员。</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（4）普通高等院校在校生或毕业当年入伍，退役后（含复学毕业）</w:t>
      </w:r>
      <w:r w:rsidR="00FD4BB5">
        <w:rPr>
          <w:rFonts w:ascii="仿宋_GB2312" w:eastAsia="仿宋_GB2312" w:hint="eastAsia"/>
          <w:color w:val="000000" w:themeColor="text1"/>
          <w:sz w:val="32"/>
          <w:szCs w:val="32"/>
        </w:rPr>
        <w:t>2年内未落实工作单位的退役士兵。</w:t>
      </w:r>
    </w:p>
    <w:p w:rsidR="00FD4BB5" w:rsidRDefault="00335EDF" w:rsidP="004B3755">
      <w:pPr>
        <w:pStyle w:val="a5"/>
        <w:spacing w:line="560" w:lineRule="exact"/>
        <w:ind w:firstLineChars="200" w:firstLine="640"/>
        <w:rPr>
          <w:rFonts w:ascii="仿宋_GB2312" w:eastAsia="仿宋_GB2312"/>
          <w:color w:val="000000" w:themeColor="text1"/>
          <w:kern w:val="2"/>
          <w:sz w:val="32"/>
          <w:szCs w:val="32"/>
        </w:rPr>
      </w:pPr>
      <w:r w:rsidRPr="003B3993">
        <w:rPr>
          <w:rFonts w:ascii="仿宋_GB2312" w:eastAsia="仿宋_GB2312" w:hint="eastAsia"/>
          <w:color w:val="000000" w:themeColor="text1"/>
          <w:kern w:val="2"/>
          <w:sz w:val="32"/>
          <w:szCs w:val="32"/>
        </w:rPr>
        <w:t>（5）</w:t>
      </w:r>
      <w:r w:rsidR="00FD4BB5" w:rsidRPr="00FD4BB5">
        <w:rPr>
          <w:rFonts w:ascii="仿宋_GB2312" w:eastAsia="仿宋_GB2312" w:hint="eastAsia"/>
          <w:color w:val="000000" w:themeColor="text1"/>
          <w:kern w:val="2"/>
          <w:sz w:val="32"/>
          <w:szCs w:val="32"/>
        </w:rPr>
        <w:t>2020年后取得国（境）外学位并完成教育部门学历认证的留学回国人员，以及2018年、2019年取得国（境）外学位并完成教育部门学历认证且未落实工作单位的留学回国人员。</w:t>
      </w:r>
    </w:p>
    <w:p w:rsidR="00FD4BB5" w:rsidRDefault="00FD4BB5" w:rsidP="004B3755">
      <w:pPr>
        <w:pStyle w:val="a5"/>
        <w:spacing w:line="560" w:lineRule="exact"/>
        <w:ind w:firstLineChars="200" w:firstLine="640"/>
        <w:rPr>
          <w:rFonts w:ascii="仿宋_GB2312" w:eastAsia="仿宋_GB2312"/>
          <w:color w:val="000000" w:themeColor="text1"/>
          <w:kern w:val="2"/>
          <w:sz w:val="32"/>
          <w:szCs w:val="32"/>
        </w:rPr>
      </w:pPr>
    </w:p>
    <w:p w:rsidR="00092645" w:rsidRPr="004B3755" w:rsidRDefault="00335EDF" w:rsidP="00976C51">
      <w:pPr>
        <w:pStyle w:val="a5"/>
        <w:spacing w:line="560" w:lineRule="exact"/>
        <w:ind w:firstLineChars="200" w:firstLine="640"/>
        <w:rPr>
          <w:rFonts w:ascii="仿宋_GB2312" w:eastAsia="仿宋_GB2312" w:hAnsiTheme="minorHAnsi" w:cstheme="minorBidi"/>
          <w:b/>
          <w:color w:val="000000" w:themeColor="text1"/>
          <w:kern w:val="2"/>
          <w:sz w:val="32"/>
          <w:szCs w:val="32"/>
        </w:rPr>
      </w:pPr>
      <w:r w:rsidRPr="004B3755">
        <w:rPr>
          <w:rFonts w:ascii="仿宋_GB2312" w:eastAsia="仿宋_GB2312" w:hAnsiTheme="minorHAnsi" w:cstheme="minorBidi" w:hint="eastAsia"/>
          <w:b/>
          <w:color w:val="000000" w:themeColor="text1"/>
          <w:kern w:val="2"/>
          <w:sz w:val="32"/>
          <w:szCs w:val="32"/>
        </w:rPr>
        <w:t>15.退役士兵，尚未办理户口入户手续，无身份证，如何报考？</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答：退役士兵可以身份证号报名，在考前如仍未取得有效身份证件的，可持临时身份证或个人有效社保卡参加考试。</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lastRenderedPageBreak/>
        <w:t>16.报考人员身份证遗失，新证尚未办理，应如何报名？</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17.对违纪违规行为，有哪几种处理方式？</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18.考生如何获取考试各阶段的相关信息？</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考生应主动及时关注祁门县政府网官方网站（http://www.ahqimen.gov.cn/）。尤其是进入资格复审、</w:t>
      </w:r>
      <w:r w:rsidR="00FD4BB5">
        <w:rPr>
          <w:rFonts w:ascii="仿宋_GB2312" w:eastAsia="仿宋_GB2312" w:hint="eastAsia"/>
          <w:color w:val="000000" w:themeColor="text1"/>
          <w:sz w:val="32"/>
          <w:szCs w:val="32"/>
        </w:rPr>
        <w:t>专业测试</w:t>
      </w:r>
      <w:r w:rsidRPr="003B3993">
        <w:rPr>
          <w:rFonts w:ascii="仿宋_GB2312" w:eastAsia="仿宋_GB2312" w:hint="eastAsia"/>
          <w:color w:val="000000" w:themeColor="text1"/>
          <w:sz w:val="32"/>
          <w:szCs w:val="32"/>
        </w:rPr>
        <w:t>、体检等关键环节的考生，要主动及时关注网站公告的信息，认真阅读有关公告内容，避免错失资格。</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19.是否有指定的事业单位公开招聘考试教材和培训班？</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本次招聘考试，县委组织部、县人力资源和社会保障局不指定任何教材、复习资料，也不举办、不委托举办任何形式的辅导和培训活动。社会上凡称与本次考试相关的复习教材、培训班、网站、上网卡等，均与祁门县委组织部、祁门县人力资源和社会保障局无关。</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郑重提醒广大报考人员提高警惕，谨防上当受骗！</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976C51">
      <w:pPr>
        <w:tabs>
          <w:tab w:val="left" w:pos="900"/>
        </w:tabs>
        <w:spacing w:line="560" w:lineRule="exact"/>
        <w:ind w:firstLineChars="200" w:firstLine="640"/>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20.报名中遇到的问题应如何咨询？</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答：有关招聘政策事项请咨询县人社局事业单位人事管理股，联系电话：0559-4506801。</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网上报名、信息填写、照片上传、准考证打印等考务问题请咨询市人事培训考试中心，联系电话：0559-2359197。</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其他监督举报事项请向县纪委监委反映，联系电话</w:t>
      </w:r>
      <w:r w:rsidR="003D5DEC" w:rsidRPr="003B3993">
        <w:rPr>
          <w:rFonts w:ascii="仿宋_GB2312" w:eastAsia="仿宋_GB2312" w:hint="eastAsia"/>
          <w:color w:val="000000" w:themeColor="text1"/>
          <w:sz w:val="32"/>
          <w:szCs w:val="32"/>
        </w:rPr>
        <w:t>：</w:t>
      </w:r>
      <w:r w:rsidRPr="003B3993">
        <w:rPr>
          <w:rFonts w:ascii="仿宋_GB2312" w:eastAsia="仿宋_GB2312" w:hint="eastAsia"/>
          <w:color w:val="000000" w:themeColor="text1"/>
          <w:sz w:val="32"/>
          <w:szCs w:val="32"/>
        </w:rPr>
        <w:t>0559-4517693。</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上述咨询服务和监督举报电话于正常办公时间使用。</w:t>
      </w:r>
    </w:p>
    <w:sectPr w:rsidR="00092645" w:rsidRPr="003B3993" w:rsidSect="0009264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CB" w:rsidRDefault="00AD37CB" w:rsidP="00F205D1">
      <w:r>
        <w:separator/>
      </w:r>
    </w:p>
  </w:endnote>
  <w:endnote w:type="continuationSeparator" w:id="0">
    <w:p w:rsidR="00AD37CB" w:rsidRDefault="00AD37CB" w:rsidP="00F20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CB" w:rsidRDefault="00AD37CB" w:rsidP="00F205D1">
      <w:r>
        <w:separator/>
      </w:r>
    </w:p>
  </w:footnote>
  <w:footnote w:type="continuationSeparator" w:id="0">
    <w:p w:rsidR="00AD37CB" w:rsidRDefault="00AD37CB" w:rsidP="00F205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97D"/>
    <w:rsid w:val="00043753"/>
    <w:rsid w:val="00092645"/>
    <w:rsid w:val="000D370D"/>
    <w:rsid w:val="000D440B"/>
    <w:rsid w:val="00124B06"/>
    <w:rsid w:val="00142C1E"/>
    <w:rsid w:val="001475AF"/>
    <w:rsid w:val="001B6A3F"/>
    <w:rsid w:val="001E2936"/>
    <w:rsid w:val="0023258C"/>
    <w:rsid w:val="0024790F"/>
    <w:rsid w:val="002B1178"/>
    <w:rsid w:val="00335EDF"/>
    <w:rsid w:val="003B3993"/>
    <w:rsid w:val="003D5DEC"/>
    <w:rsid w:val="00440397"/>
    <w:rsid w:val="00461D57"/>
    <w:rsid w:val="004B2400"/>
    <w:rsid w:val="004B3755"/>
    <w:rsid w:val="004B697D"/>
    <w:rsid w:val="004E4DC0"/>
    <w:rsid w:val="0051615B"/>
    <w:rsid w:val="0055322D"/>
    <w:rsid w:val="00600D3F"/>
    <w:rsid w:val="0060416D"/>
    <w:rsid w:val="00620B01"/>
    <w:rsid w:val="00631A25"/>
    <w:rsid w:val="0066201F"/>
    <w:rsid w:val="006A2DCA"/>
    <w:rsid w:val="007E1B6E"/>
    <w:rsid w:val="00872E24"/>
    <w:rsid w:val="008A75D1"/>
    <w:rsid w:val="00926775"/>
    <w:rsid w:val="00973350"/>
    <w:rsid w:val="00976C51"/>
    <w:rsid w:val="00A159F3"/>
    <w:rsid w:val="00A50104"/>
    <w:rsid w:val="00AD37CB"/>
    <w:rsid w:val="00B72FFB"/>
    <w:rsid w:val="00BC2308"/>
    <w:rsid w:val="00C04F9E"/>
    <w:rsid w:val="00C10F18"/>
    <w:rsid w:val="00C35515"/>
    <w:rsid w:val="00C71F15"/>
    <w:rsid w:val="00C97B55"/>
    <w:rsid w:val="00D02A41"/>
    <w:rsid w:val="00D125B4"/>
    <w:rsid w:val="00D247E6"/>
    <w:rsid w:val="00D300DD"/>
    <w:rsid w:val="00DA4243"/>
    <w:rsid w:val="00E338F8"/>
    <w:rsid w:val="00ED4AEE"/>
    <w:rsid w:val="00EE2718"/>
    <w:rsid w:val="00F205D1"/>
    <w:rsid w:val="00FA71DB"/>
    <w:rsid w:val="00FD3FDC"/>
    <w:rsid w:val="00FD4BB5"/>
    <w:rsid w:val="155D5EA8"/>
    <w:rsid w:val="4ED23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92645"/>
    <w:pPr>
      <w:tabs>
        <w:tab w:val="center" w:pos="4153"/>
        <w:tab w:val="right" w:pos="8306"/>
      </w:tabs>
      <w:snapToGrid w:val="0"/>
      <w:jc w:val="left"/>
    </w:pPr>
    <w:rPr>
      <w:sz w:val="18"/>
      <w:szCs w:val="18"/>
    </w:rPr>
  </w:style>
  <w:style w:type="paragraph" w:styleId="a4">
    <w:name w:val="header"/>
    <w:basedOn w:val="a"/>
    <w:link w:val="Char0"/>
    <w:uiPriority w:val="99"/>
    <w:unhideWhenUsed/>
    <w:rsid w:val="00092645"/>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92645"/>
    <w:pPr>
      <w:jc w:val="left"/>
    </w:pPr>
    <w:rPr>
      <w:rFonts w:ascii="Times New Roman" w:eastAsia="宋体" w:hAnsi="Times New Roman" w:cs="Times New Roman"/>
      <w:kern w:val="0"/>
      <w:sz w:val="24"/>
      <w:szCs w:val="24"/>
    </w:rPr>
  </w:style>
  <w:style w:type="character" w:customStyle="1" w:styleId="Char0">
    <w:name w:val="页眉 Char"/>
    <w:basedOn w:val="a0"/>
    <w:link w:val="a4"/>
    <w:uiPriority w:val="99"/>
    <w:rsid w:val="00092645"/>
    <w:rPr>
      <w:sz w:val="18"/>
      <w:szCs w:val="18"/>
    </w:rPr>
  </w:style>
  <w:style w:type="character" w:customStyle="1" w:styleId="Char">
    <w:name w:val="页脚 Char"/>
    <w:basedOn w:val="a0"/>
    <w:link w:val="a3"/>
    <w:uiPriority w:val="99"/>
    <w:rsid w:val="00092645"/>
    <w:rPr>
      <w:sz w:val="18"/>
      <w:szCs w:val="18"/>
    </w:rPr>
  </w:style>
  <w:style w:type="paragraph" w:styleId="a6">
    <w:name w:val="List Paragraph"/>
    <w:basedOn w:val="a"/>
    <w:uiPriority w:val="99"/>
    <w:unhideWhenUsed/>
    <w:rsid w:val="003B3993"/>
    <w:pPr>
      <w:ind w:firstLineChars="200" w:firstLine="420"/>
    </w:pPr>
  </w:style>
  <w:style w:type="paragraph" w:styleId="a7">
    <w:name w:val="Balloon Text"/>
    <w:basedOn w:val="a"/>
    <w:link w:val="Char1"/>
    <w:uiPriority w:val="99"/>
    <w:semiHidden/>
    <w:unhideWhenUsed/>
    <w:rsid w:val="00976C51"/>
    <w:rPr>
      <w:sz w:val="18"/>
      <w:szCs w:val="18"/>
    </w:rPr>
  </w:style>
  <w:style w:type="character" w:customStyle="1" w:styleId="Char1">
    <w:name w:val="批注框文本 Char"/>
    <w:basedOn w:val="a0"/>
    <w:link w:val="a7"/>
    <w:uiPriority w:val="99"/>
    <w:semiHidden/>
    <w:rsid w:val="00976C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503</Words>
  <Characters>2873</Characters>
  <Application>Microsoft Office Word</Application>
  <DocSecurity>0</DocSecurity>
  <Lines>23</Lines>
  <Paragraphs>6</Paragraphs>
  <ScaleCrop>false</ScaleCrop>
  <Company>微软中国</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2</cp:revision>
  <cp:lastPrinted>2020-06-06T07:52:00Z</cp:lastPrinted>
  <dcterms:created xsi:type="dcterms:W3CDTF">2020-06-11T01:29:00Z</dcterms:created>
  <dcterms:modified xsi:type="dcterms:W3CDTF">2020-06-11T01:29:00Z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