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岗位资格条件</w:t>
      </w:r>
    </w:p>
    <w:tbl>
      <w:tblPr>
        <w:tblW w:w="943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8"/>
        <w:gridCol w:w="1659"/>
        <w:gridCol w:w="1169"/>
        <w:gridCol w:w="1882"/>
        <w:gridCol w:w="1258"/>
        <w:gridCol w:w="11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75" w:hRule="atLeast"/>
        </w:trPr>
        <w:tc>
          <w:tcPr>
            <w:tcW w:w="23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单位</w:t>
            </w:r>
          </w:p>
        </w:tc>
        <w:tc>
          <w:tcPr>
            <w:tcW w:w="16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职位名称</w:t>
            </w:r>
          </w:p>
        </w:tc>
        <w:tc>
          <w:tcPr>
            <w:tcW w:w="11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人数</w:t>
            </w:r>
          </w:p>
        </w:tc>
        <w:tc>
          <w:tcPr>
            <w:tcW w:w="18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专业</w:t>
            </w:r>
          </w:p>
        </w:tc>
        <w:tc>
          <w:tcPr>
            <w:tcW w:w="12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学历</w:t>
            </w:r>
          </w:p>
        </w:tc>
        <w:tc>
          <w:tcPr>
            <w:tcW w:w="11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年龄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31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云城区PPP污水处理建设项目办公室</w:t>
            </w:r>
          </w:p>
        </w:tc>
        <w:tc>
          <w:tcPr>
            <w:tcW w:w="166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行政工作岗位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法律类专业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全日制大专以上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35周岁(含)以下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31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工程类专业</w:t>
            </w: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31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档案归档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10" w:lineRule="atLeast"/>
              <w:ind w:left="0" w:right="0" w:firstLine="420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33333"/>
                <w:spacing w:val="0"/>
                <w:sz w:val="30"/>
                <w:szCs w:val="30"/>
                <w:bdr w:val="none" w:color="auto" w:sz="0" w:space="0"/>
              </w:rPr>
              <w:t>文秘类专业</w:t>
            </w:r>
          </w:p>
        </w:tc>
        <w:tc>
          <w:tcPr>
            <w:tcW w:w="126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4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2020-04-21T08:07:53Z</dcterms:created>
  <dc:creator>Administrator</dc:creator>
  <cp:lastModifiedBy>Administrator</cp:lastModifiedBy>
  <dcterms:modified xsi:type="dcterms:W3CDTF">2020-04-21T08:08:05Z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