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rPr>
          <w:rFonts w:hint="default"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/>
          <w:b/>
          <w:sz w:val="32"/>
          <w:szCs w:val="32"/>
        </w:rPr>
        <w:t>（3）招聘专业目录</w:t>
      </w:r>
    </w:p>
    <w:tbl>
      <w:tblPr>
        <w:tblW w:w="89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56"/>
        <w:gridCol w:w="6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专业类别</w:t>
            </w:r>
          </w:p>
        </w:tc>
        <w:tc>
          <w:tcPr>
            <w:tcW w:w="6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电工类</w:t>
            </w:r>
          </w:p>
        </w:tc>
        <w:tc>
          <w:tcPr>
            <w:tcW w:w="6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电气工程及其自动化、电气工程、电力系统及其自动化、高电压与绝缘技术、电工理论与新技术、电机与电器、电力电子与电力传动、智能电网信息工程、电力工程与管理、电气系统检测与控制、电力工程经济与管理、电力信息技术、可再生能源与清洁能源、电磁环境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金融财务类</w:t>
            </w:r>
          </w:p>
        </w:tc>
        <w:tc>
          <w:tcPr>
            <w:tcW w:w="6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财务管理、会计学、审计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其他专业</w:t>
            </w:r>
          </w:p>
        </w:tc>
        <w:tc>
          <w:tcPr>
            <w:tcW w:w="6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新闻学、中文、汉语言文学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5AB9"/>
    <w:rsid w:val="5E5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2019-03-07T11:10:00Z</dcterms:created>
  <dc:creator> 米 米 </dc:creator>
  <cp:lastModifiedBy> 米 米 </cp:lastModifiedBy>
  <dcterms:modified xsi:type="dcterms:W3CDTF">2019-03-07T11:11:52Z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