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E9" w:rsidRPr="008020E9" w:rsidRDefault="008020E9" w:rsidP="008020E9">
      <w:pPr>
        <w:shd w:val="clear" w:color="auto" w:fill="FFFFFF"/>
        <w:adjustRightInd/>
        <w:snapToGrid/>
        <w:spacing w:after="0" w:line="480" w:lineRule="atLeast"/>
        <w:ind w:firstLine="480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8020E9">
        <w:rPr>
          <w:rFonts w:ascii="Microsoft Yahei" w:eastAsia="宋体" w:hAnsi="Microsoft Yahei" w:cs="宋体"/>
          <w:color w:val="000000"/>
          <w:sz w:val="24"/>
          <w:szCs w:val="24"/>
        </w:rPr>
        <w:t>一、岗位名称、岗位职责及应聘条件</w:t>
      </w:r>
    </w:p>
    <w:tbl>
      <w:tblPr>
        <w:tblW w:w="88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1339"/>
        <w:gridCol w:w="913"/>
        <w:gridCol w:w="2918"/>
        <w:gridCol w:w="2548"/>
      </w:tblGrid>
      <w:tr w:rsidR="008020E9" w:rsidRPr="008020E9" w:rsidTr="008020E9">
        <w:trPr>
          <w:trHeight w:val="77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before="100" w:after="10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部门 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before="100" w:after="10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岗位名称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before="100" w:after="10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职数</w:t>
            </w:r>
          </w:p>
        </w:tc>
        <w:tc>
          <w:tcPr>
            <w:tcW w:w="2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before="100" w:after="10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岗位职责 </w:t>
            </w:r>
          </w:p>
        </w:tc>
        <w:tc>
          <w:tcPr>
            <w:tcW w:w="2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before="100" w:after="10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应聘条件</w:t>
            </w:r>
          </w:p>
        </w:tc>
      </w:tr>
      <w:tr w:rsidR="008020E9" w:rsidRPr="008020E9" w:rsidTr="008020E9">
        <w:trPr>
          <w:trHeight w:val="1114"/>
        </w:trPr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before="100" w:after="10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北京银行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before="100" w:after="10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项目主管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before="100" w:after="10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1人</w:t>
            </w:r>
          </w:p>
        </w:tc>
        <w:tc>
          <w:tcPr>
            <w:tcW w:w="29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after="0" w:line="480" w:lineRule="atLeast"/>
              <w:ind w:firstLine="42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按照质量管理体系开展食堂工作，认真组织实施，努力降低成本，提高经济效益，加强成本核算，合理使用员工，加强队伍建设，提高服务水平，重视安全生产、食品卫生和综合治理等工作。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 w:hint="eastAsia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1.具有高中以上文化程度或高级工以上技术等级；</w:t>
            </w:r>
          </w:p>
          <w:p w:rsidR="008020E9" w:rsidRPr="008020E9" w:rsidRDefault="008020E9" w:rsidP="008020E9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2.具有餐饮管理经验，熟悉餐饮管理和食品卫生知识；</w:t>
            </w:r>
          </w:p>
          <w:p w:rsidR="008020E9" w:rsidRPr="008020E9" w:rsidRDefault="008020E9" w:rsidP="008020E9">
            <w:pPr>
              <w:adjustRightInd/>
              <w:snapToGrid/>
              <w:spacing w:after="0" w:line="480" w:lineRule="atLeast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3.特别优秀的员工可以破格聘用。</w:t>
            </w:r>
          </w:p>
        </w:tc>
      </w:tr>
      <w:tr w:rsidR="008020E9" w:rsidRPr="008020E9" w:rsidTr="008020E9">
        <w:trPr>
          <w:trHeight w:val="974"/>
        </w:trPr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before="100" w:after="10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建科院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before="100" w:after="10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项目主管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8020E9" w:rsidRPr="008020E9" w:rsidTr="008020E9">
        <w:trPr>
          <w:trHeight w:val="1064"/>
        </w:trPr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before="100" w:after="10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家和三楼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before="100" w:after="10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主管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after="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  <w:tr w:rsidR="008020E9" w:rsidRPr="008020E9" w:rsidTr="008020E9">
        <w:trPr>
          <w:trHeight w:val="1166"/>
        </w:trPr>
        <w:tc>
          <w:tcPr>
            <w:tcW w:w="11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before="100" w:after="10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毓秀堂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before="100" w:after="10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副主管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before="100" w:after="100" w:line="480" w:lineRule="atLeast"/>
              <w:jc w:val="center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  <w:r w:rsidRPr="008020E9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20E9" w:rsidRPr="008020E9" w:rsidRDefault="008020E9" w:rsidP="008020E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000000"/>
                <w:sz w:val="24"/>
                <w:szCs w:val="24"/>
              </w:rPr>
            </w:pPr>
          </w:p>
        </w:tc>
      </w:tr>
    </w:tbl>
    <w:p w:rsidR="008020E9" w:rsidRPr="008020E9" w:rsidRDefault="008020E9" w:rsidP="008020E9">
      <w:pPr>
        <w:shd w:val="clear" w:color="auto" w:fill="FFFFFF"/>
        <w:adjustRightInd/>
        <w:snapToGrid/>
        <w:spacing w:after="0" w:line="480" w:lineRule="atLeast"/>
        <w:ind w:firstLine="480"/>
        <w:rPr>
          <w:rFonts w:ascii="Microsoft Yahei" w:eastAsia="宋体" w:hAnsi="Microsoft Yahei" w:cs="宋体"/>
          <w:color w:val="000000"/>
          <w:sz w:val="24"/>
          <w:szCs w:val="24"/>
        </w:rPr>
      </w:pPr>
      <w:r w:rsidRPr="008020E9">
        <w:rPr>
          <w:rFonts w:ascii="Microsoft Yahei" w:eastAsia="宋体" w:hAnsi="Microsoft Yahei" w:cs="宋体"/>
          <w:color w:val="000000"/>
          <w:sz w:val="24"/>
          <w:szCs w:val="24"/>
        </w:rPr>
        <w:t>二、报名办法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020E9"/>
    <w:rsid w:val="008B7726"/>
    <w:rsid w:val="00AA7E8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0E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2019-01-18T02:54:00Z</dcterms:modified>
</cp:coreProperties>
</file>