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</w:pPr>
      <w:bookmarkStart w:id="0" w:name="_GoBack"/>
      <w:r>
        <w:rPr>
          <w:rFonts w:hint="default" w:ascii="Arial" w:hAnsi="Arial" w:cs="Arial"/>
          <w:b/>
          <w:color w:val="333333"/>
        </w:rPr>
        <w:t>博士后合作导师名单</w:t>
      </w:r>
    </w:p>
    <w:bookmarkEnd w:id="0"/>
    <w:tbl>
      <w:tblPr>
        <w:tblW w:w="1005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592"/>
        <w:gridCol w:w="2704"/>
        <w:gridCol w:w="2734"/>
        <w:gridCol w:w="21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8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b/>
                <w:color w:val="333333"/>
              </w:rPr>
              <w:t>序号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b/>
                <w:color w:val="333333"/>
              </w:rPr>
              <w:t>合作导师</w:t>
            </w:r>
          </w:p>
        </w:tc>
        <w:tc>
          <w:tcPr>
            <w:tcW w:w="270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b/>
                <w:color w:val="333333"/>
              </w:rPr>
              <w:t>学科</w:t>
            </w:r>
          </w:p>
        </w:tc>
        <w:tc>
          <w:tcPr>
            <w:tcW w:w="273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b/>
                <w:color w:val="333333"/>
              </w:rPr>
              <w:t>研究方向</w:t>
            </w:r>
          </w:p>
        </w:tc>
        <w:tc>
          <w:tcPr>
            <w:tcW w:w="216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b/>
                <w:color w:val="333333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1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张铭志</w:t>
            </w:r>
          </w:p>
        </w:tc>
        <w:tc>
          <w:tcPr>
            <w:tcW w:w="270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青光眼、白内障</w:t>
            </w:r>
          </w:p>
        </w:tc>
        <w:tc>
          <w:tcPr>
            <w:tcW w:w="273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青光眼、白内障</w:t>
            </w:r>
          </w:p>
        </w:tc>
        <w:tc>
          <w:tcPr>
            <w:tcW w:w="216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  <w:sz w:val="18"/>
                <w:szCs w:val="18"/>
                <w:u w:val="none"/>
                <w:bdr w:val="none" w:color="auto" w:sz="0" w:space="0"/>
              </w:rPr>
              <w:t>zmz@jsiec.org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2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陈浩宇</w:t>
            </w:r>
          </w:p>
        </w:tc>
        <w:tc>
          <w:tcPr>
            <w:tcW w:w="270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眼底专科</w:t>
            </w:r>
          </w:p>
        </w:tc>
        <w:tc>
          <w:tcPr>
            <w:tcW w:w="273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视网膜疾病、眼外伤</w:t>
            </w:r>
          </w:p>
        </w:tc>
        <w:tc>
          <w:tcPr>
            <w:tcW w:w="216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  <w:sz w:val="18"/>
                <w:szCs w:val="18"/>
                <w:u w:val="none"/>
                <w:bdr w:val="none" w:color="auto" w:sz="0" w:space="0"/>
              </w:rPr>
              <w:t>chy@jsiec.org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3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岑令平</w:t>
            </w:r>
          </w:p>
        </w:tc>
        <w:tc>
          <w:tcPr>
            <w:tcW w:w="270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眼底内科、神经眼科</w:t>
            </w:r>
          </w:p>
        </w:tc>
        <w:tc>
          <w:tcPr>
            <w:tcW w:w="273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眼底病、神经修复</w:t>
            </w:r>
          </w:p>
        </w:tc>
        <w:tc>
          <w:tcPr>
            <w:tcW w:w="216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  <w:sz w:val="18"/>
                <w:szCs w:val="18"/>
                <w:u w:val="none"/>
                <w:bdr w:val="none" w:color="auto" w:sz="0" w:space="0"/>
              </w:rPr>
              <w:t>clp@jsiec.org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4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伍子建</w:t>
            </w:r>
          </w:p>
        </w:tc>
        <w:tc>
          <w:tcPr>
            <w:tcW w:w="270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眼科学</w:t>
            </w:r>
          </w:p>
        </w:tc>
        <w:tc>
          <w:tcPr>
            <w:tcW w:w="273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干细胞、基因学</w:t>
            </w:r>
          </w:p>
        </w:tc>
        <w:tc>
          <w:tcPr>
            <w:tcW w:w="216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</w:pPr>
            <w:r>
              <w:rPr>
                <w:rFonts w:hint="default" w:ascii="Arial" w:hAnsi="Arial" w:cs="Arial"/>
                <w:color w:val="333333"/>
              </w:rPr>
              <w:t>wzj@jsiec.org</w:t>
            </w:r>
          </w:p>
        </w:tc>
      </w:tr>
    </w:tbl>
    <w:p>
      <w:pPr>
        <w:pStyle w:val="8"/>
      </w:pPr>
      <w:r>
        <w:t>窗体底端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46E4"/>
    <w:rsid w:val="0A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2020-02-19T07:39:00Z</dcterms:created>
  <dc:creator>Administrator</dc:creator>
  <cp:lastModifiedBy>Administrator</cp:lastModifiedBy>
  <dcterms:modified xsi:type="dcterms:W3CDTF">2020-02-19T07:40:13Z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