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270" w:lineRule="atLeast"/>
        <w:ind w:left="0" w:right="0" w:firstLine="482"/>
        <w:jc w:val="left"/>
        <w:rPr>
          <w:rFonts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-3"/>
          <w:kern w:val="0"/>
          <w:sz w:val="28"/>
          <w:szCs w:val="28"/>
          <w:shd w:val="clear" w:fill="FFFFFF"/>
          <w:lang w:val="en-US" w:eastAsia="zh-CN" w:bidi="ar"/>
        </w:rPr>
        <w:t>2. 全职博士后相关待遇政策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0" w:line="27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-3"/>
          <w:kern w:val="0"/>
          <w:sz w:val="28"/>
          <w:szCs w:val="28"/>
          <w:shd w:val="clear" w:fill="FFFFFF"/>
          <w:lang w:val="en-US" w:eastAsia="zh-CN" w:bidi="ar"/>
        </w:rPr>
        <w:t>    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-3"/>
          <w:kern w:val="0"/>
          <w:sz w:val="24"/>
          <w:szCs w:val="24"/>
          <w:shd w:val="clear" w:fill="FFFFFF"/>
          <w:lang w:val="en-US" w:eastAsia="zh-CN" w:bidi="ar"/>
        </w:rPr>
        <w:t>2017年10月，学校制定发布了《南京航空航天大学博士后研究人员管理工作暂行规定》的补充规定（校人字【2017】15号），对博士后研究人员的薪酬待遇、职称评定、海外培训等具体内容明确如下：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88" w:lineRule="atLeast"/>
        <w:ind w:left="0" w:right="0" w:firstLine="482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-3"/>
          <w:sz w:val="24"/>
          <w:szCs w:val="24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-3"/>
          <w:kern w:val="0"/>
          <w:sz w:val="24"/>
          <w:szCs w:val="24"/>
          <w:shd w:val="clear" w:fill="FFFFFF"/>
          <w:lang w:val="en-US" w:eastAsia="zh-CN" w:bidi="ar"/>
        </w:rPr>
        <w:t>        </w:t>
      </w:r>
      <w:r>
        <w:rPr>
          <w:rFonts w:hint="default" w:ascii="Arial" w:hAnsi="Arial" w:eastAsia="宋体" w:cs="Arial"/>
          <w:b/>
          <w:i w:val="0"/>
          <w:caps w:val="0"/>
          <w:color w:val="333333"/>
          <w:spacing w:val="-3"/>
          <w:kern w:val="0"/>
          <w:sz w:val="28"/>
          <w:szCs w:val="28"/>
          <w:shd w:val="clear" w:fill="FFFFFF"/>
          <w:lang w:val="en-US" w:eastAsia="zh-CN" w:bidi="ar"/>
        </w:rPr>
        <w:drawing>
          <wp:inline distT="0" distB="0" distL="114300" distR="114300">
            <wp:extent cx="5600700" cy="2838450"/>
            <wp:effectExtent l="0" t="0" r="762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88" w:lineRule="atLeast"/>
        <w:ind w:left="0" w:right="0" w:firstLine="482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-3"/>
          <w:sz w:val="24"/>
          <w:szCs w:val="24"/>
        </w:rPr>
      </w:pPr>
      <w:bookmarkStart w:id="0" w:name="_GoBack"/>
      <w:r>
        <w:rPr>
          <w:rFonts w:hint="default" w:ascii="Arial" w:hAnsi="Arial" w:eastAsia="宋体" w:cs="Arial"/>
          <w:b/>
          <w:i w:val="0"/>
          <w:caps w:val="0"/>
          <w:color w:val="333333"/>
          <w:spacing w:val="-3"/>
          <w:kern w:val="0"/>
          <w:sz w:val="28"/>
          <w:szCs w:val="28"/>
          <w:shd w:val="clear" w:fill="FFFFFF"/>
          <w:lang w:val="en-US" w:eastAsia="zh-CN"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306070</wp:posOffset>
            </wp:positionH>
            <wp:positionV relativeFrom="paragraph">
              <wp:posOffset>-4673600</wp:posOffset>
            </wp:positionV>
            <wp:extent cx="6486525" cy="4829175"/>
            <wp:effectExtent l="0" t="0" r="5715" b="1905"/>
            <wp:wrapSquare wrapText="bothSides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96A74"/>
    <w:rsid w:val="5A996A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2018-05-10T10:09:00Z</dcterms:created>
  <dc:creator>武大娟</dc:creator>
  <cp:lastModifiedBy>武大娟</cp:lastModifiedBy>
  <dcterms:modified xsi:type="dcterms:W3CDTF">2018-05-10T10:09:34Z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