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60" w:lineRule="exact"/>
        <w:jc w:val="left"/>
        <w:rPr>
          <w:rFonts w:hint="eastAsia" w:eastAsia="黑体"/>
          <w:kern w:val="0"/>
          <w:sz w:val="32"/>
          <w:szCs w:val="32"/>
          <w:lang w:eastAsia="zh-CN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  <w:lang w:val="en-US" w:eastAsia="zh-CN"/>
        </w:rPr>
        <w:t>4</w:t>
      </w:r>
    </w:p>
    <w:p>
      <w:pPr>
        <w:widowControl/>
        <w:spacing w:line="460" w:lineRule="exact"/>
        <w:jc w:val="center"/>
        <w:rPr>
          <w:rFonts w:ascii="方正小标宋_GBK" w:hAnsi="方正小标宋_GBK" w:eastAsia="方正小标宋_GBK" w:cs="方正小标宋_GBK"/>
          <w:kern w:val="0"/>
          <w:sz w:val="36"/>
          <w:szCs w:val="36"/>
        </w:rPr>
      </w:pPr>
    </w:p>
    <w:p>
      <w:pPr>
        <w:widowControl/>
        <w:spacing w:line="460" w:lineRule="exact"/>
        <w:jc w:val="center"/>
        <w:rPr>
          <w:rFonts w:ascii="方正小标宋_GBK" w:hAnsi="方正小标宋_GBK" w:eastAsia="方正小标宋_GBK" w:cs="方正小标宋_GBK"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  <w:t>国家综合性消防救援队伍消防员招聘</w:t>
      </w:r>
    </w:p>
    <w:p>
      <w:pPr>
        <w:widowControl/>
        <w:spacing w:line="460" w:lineRule="exact"/>
        <w:jc w:val="center"/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  <w:t>体能测试项目及标准</w:t>
      </w:r>
    </w:p>
    <w:p>
      <w:pPr>
        <w:widowControl/>
        <w:spacing w:line="460" w:lineRule="exact"/>
        <w:jc w:val="center"/>
        <w:rPr>
          <w:rFonts w:ascii="方正楷体_GBK" w:hAnsi="方正楷体_GBK" w:eastAsia="方正楷体_GBK" w:cs="方正楷体_GBK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</w:rPr>
        <w:t>（2021年）</w:t>
      </w:r>
    </w:p>
    <w:tbl>
      <w:tblPr>
        <w:tblStyle w:val="4"/>
        <w:tblpPr w:leftFromText="180" w:rightFromText="180" w:vertAnchor="text" w:horzAnchor="page" w:tblpX="1133" w:tblpY="179"/>
        <w:tblOverlap w:val="never"/>
        <w:tblW w:w="101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859"/>
        <w:gridCol w:w="900"/>
        <w:gridCol w:w="955"/>
        <w:gridCol w:w="872"/>
        <w:gridCol w:w="887"/>
        <w:gridCol w:w="859"/>
        <w:gridCol w:w="873"/>
        <w:gridCol w:w="872"/>
        <w:gridCol w:w="941"/>
        <w:gridCol w:w="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27" w:type="dxa"/>
            <w:vMerge w:val="restart"/>
            <w:noWrap w:val="0"/>
            <w:vAlign w:val="top"/>
          </w:tcPr>
          <w:p>
            <w:pPr>
              <w:widowControl/>
              <w:spacing w:line="460" w:lineRule="exact"/>
              <w:jc w:val="center"/>
              <w:rPr>
                <w:rFonts w:hint="eastAsia" w:ascii="方正楷体_GBK" w:hAnsi="方正楷体_GBK" w:eastAsia="方正楷体_GBK" w:cs="方正楷体_GBK"/>
                <w:kern w:val="0"/>
                <w:sz w:val="32"/>
                <w:szCs w:val="32"/>
                <w:vertAlign w:val="baseline"/>
                <w:lang w:eastAsia="zh-CN"/>
              </w:rPr>
            </w:pPr>
          </w:p>
          <w:p>
            <w:pPr>
              <w:widowControl/>
              <w:spacing w:line="460" w:lineRule="exact"/>
              <w:jc w:val="center"/>
              <w:rPr>
                <w:rFonts w:hint="eastAsia" w:ascii="方正楷体_GBK" w:hAnsi="方正楷体_GBK" w:eastAsia="方正楷体_GBK" w:cs="方正楷体_GBK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32"/>
                <w:szCs w:val="32"/>
                <w:vertAlign w:val="baseline"/>
                <w:lang w:eastAsia="zh-CN"/>
              </w:rPr>
              <w:t>项目</w:t>
            </w:r>
          </w:p>
        </w:tc>
        <w:tc>
          <w:tcPr>
            <w:tcW w:w="8877" w:type="dxa"/>
            <w:gridSpan w:val="10"/>
            <w:noWrap w:val="0"/>
            <w:vAlign w:val="top"/>
          </w:tcPr>
          <w:p>
            <w:pPr>
              <w:widowControl/>
              <w:spacing w:line="460" w:lineRule="exact"/>
              <w:jc w:val="center"/>
              <w:rPr>
                <w:rFonts w:hint="eastAsia" w:ascii="方正楷体_GBK" w:hAnsi="方正楷体_GBK" w:eastAsia="方正楷体_GBK" w:cs="方正楷体_GBK"/>
                <w:kern w:val="0"/>
                <w:sz w:val="32"/>
                <w:szCs w:val="32"/>
                <w:vertAlign w:val="baseline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</w:rPr>
              <w:t>体能测试成绩对应分值、测试办法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27" w:type="dxa"/>
            <w:vMerge w:val="continue"/>
            <w:noWrap w:val="0"/>
            <w:vAlign w:val="top"/>
          </w:tcPr>
          <w:p>
            <w:pPr>
              <w:widowControl/>
              <w:spacing w:line="460" w:lineRule="exact"/>
              <w:jc w:val="center"/>
              <w:rPr>
                <w:rFonts w:hint="eastAsia" w:ascii="方正楷体_GBK" w:hAnsi="方正楷体_GBK" w:eastAsia="方正楷体_GBK" w:cs="方正楷体_GBK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</w:rPr>
              <w:t>分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</w:rPr>
              <w:t>分</w:t>
            </w:r>
          </w:p>
        </w:tc>
        <w:tc>
          <w:tcPr>
            <w:tcW w:w="95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</w:rPr>
              <w:t>分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</w:rPr>
              <w:t>分</w:t>
            </w:r>
          </w:p>
        </w:tc>
        <w:tc>
          <w:tcPr>
            <w:tcW w:w="887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</w:rPr>
              <w:t>分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</w:rPr>
              <w:t>分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</w:rPr>
              <w:t>分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</w:rPr>
              <w:t>分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</w:rPr>
              <w:t>分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spacing w:val="-1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pacing w:val="-10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方正黑体_GBK" w:hAnsi="方正黑体_GBK" w:eastAsia="方正黑体_GBK" w:cs="方正黑体_GBK"/>
                <w:spacing w:val="-10"/>
                <w:kern w:val="0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7" w:type="dxa"/>
            <w:vMerge w:val="restart"/>
            <w:noWrap w:val="0"/>
            <w:vAlign w:val="top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1000米跑</w:t>
            </w:r>
          </w:p>
          <w:p>
            <w:pPr>
              <w:widowControl/>
              <w:spacing w:line="460" w:lineRule="exact"/>
              <w:jc w:val="center"/>
              <w:rPr>
                <w:rFonts w:hint="eastAsia" w:ascii="方正楷体_GBK" w:hAnsi="方正楷体_GBK" w:eastAsia="方正楷体_GBK" w:cs="方正楷体_GBK"/>
                <w:kern w:val="0"/>
                <w:sz w:val="32"/>
                <w:szCs w:val="32"/>
                <w:vertAlign w:val="baseline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（分、秒）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4′35″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4′20″</w:t>
            </w:r>
          </w:p>
        </w:tc>
        <w:tc>
          <w:tcPr>
            <w:tcW w:w="95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4′15″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4′10″</w:t>
            </w:r>
          </w:p>
        </w:tc>
        <w:tc>
          <w:tcPr>
            <w:tcW w:w="887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4′05″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4′00″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3′55″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3′50″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3′45″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3′40″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7" w:type="dxa"/>
            <w:vMerge w:val="continue"/>
            <w:noWrap w:val="0"/>
            <w:vAlign w:val="top"/>
          </w:tcPr>
          <w:p>
            <w:pPr>
              <w:widowControl/>
              <w:spacing w:line="460" w:lineRule="exact"/>
              <w:jc w:val="center"/>
              <w:rPr>
                <w:rFonts w:hint="eastAsia" w:ascii="方正楷体_GBK" w:hAnsi="方正楷体_GBK" w:eastAsia="方正楷体_GBK" w:cs="方正楷体_GBK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8877" w:type="dxa"/>
            <w:gridSpan w:val="10"/>
            <w:noWrap w:val="0"/>
            <w:vAlign w:val="top"/>
          </w:tcPr>
          <w:p>
            <w:pPr>
              <w:adjustRightInd w:val="0"/>
              <w:snapToGrid w:val="0"/>
              <w:spacing w:line="280" w:lineRule="exact"/>
              <w:ind w:firstLine="480" w:firstLineChars="200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1.分组考核。</w:t>
            </w:r>
          </w:p>
          <w:p>
            <w:pPr>
              <w:adjustRightInd w:val="0"/>
              <w:snapToGrid w:val="0"/>
              <w:spacing w:line="280" w:lineRule="exact"/>
              <w:ind w:firstLine="480" w:firstLineChars="200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2.在跑道或平地上标出起点线，考生从起点线处听到起跑口令后起跑，完成1000米距离到达终点线，记录时间。</w:t>
            </w:r>
          </w:p>
          <w:p>
            <w:pPr>
              <w:adjustRightInd w:val="0"/>
              <w:snapToGrid w:val="0"/>
              <w:spacing w:line="280" w:lineRule="exact"/>
              <w:ind w:firstLine="480" w:firstLineChars="200"/>
              <w:jc w:val="left"/>
              <w:textAlignment w:val="center"/>
              <w:rPr>
                <w:rFonts w:hint="eastAsia" w:ascii="方正楷体_GBK" w:hAnsi="方正楷体_GBK" w:eastAsia="方正楷体_GBK" w:cs="方正楷体_GBK"/>
                <w:kern w:val="0"/>
                <w:sz w:val="32"/>
                <w:szCs w:val="32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3.考核以完成时间计算成绩。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27" w:type="dxa"/>
            <w:vMerge w:val="restart"/>
            <w:noWrap w:val="0"/>
            <w:vAlign w:val="top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立定跳远</w:t>
            </w:r>
          </w:p>
          <w:p>
            <w:pPr>
              <w:widowControl/>
              <w:spacing w:line="460" w:lineRule="exact"/>
              <w:jc w:val="center"/>
              <w:rPr>
                <w:rFonts w:hint="eastAsia" w:ascii="方正楷体_GBK" w:hAnsi="方正楷体_GBK" w:eastAsia="方正楷体_GBK" w:cs="方正楷体_GBK"/>
                <w:kern w:val="0"/>
                <w:sz w:val="32"/>
                <w:szCs w:val="32"/>
                <w:vertAlign w:val="baseline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（米）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2.01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2.13</w:t>
            </w:r>
          </w:p>
        </w:tc>
        <w:tc>
          <w:tcPr>
            <w:tcW w:w="955" w:type="dxa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2.17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2.21</w:t>
            </w:r>
          </w:p>
        </w:tc>
        <w:tc>
          <w:tcPr>
            <w:tcW w:w="887" w:type="dxa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2.25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2.29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2.33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2.37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2.41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7" w:type="dxa"/>
            <w:vMerge w:val="continue"/>
            <w:noWrap w:val="0"/>
            <w:vAlign w:val="top"/>
          </w:tcPr>
          <w:p>
            <w:pPr>
              <w:widowControl/>
              <w:spacing w:line="460" w:lineRule="exact"/>
              <w:jc w:val="center"/>
              <w:rPr>
                <w:rFonts w:hint="eastAsia" w:ascii="方正楷体_GBK" w:hAnsi="方正楷体_GBK" w:eastAsia="方正楷体_GBK" w:cs="方正楷体_GBK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8877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ind w:firstLine="480" w:firstLineChars="200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1.单个或分组考核。</w:t>
            </w:r>
          </w:p>
          <w:p>
            <w:pPr>
              <w:adjustRightInd w:val="0"/>
              <w:snapToGrid w:val="0"/>
              <w:spacing w:line="280" w:lineRule="exact"/>
              <w:ind w:firstLine="480" w:firstLineChars="200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.在跑道或平地上标出起跳线，考生站立在起跳线后，脚尖不得踩线，脚尖不得离开地面，两脚原地同时起跳，不得有助跑、垫步或连跳动作，测量起跳线后沿至身体任何着地最近点后沿的垂直距离。两次测试，记录成绩较好的1次。</w:t>
            </w:r>
          </w:p>
          <w:p>
            <w:pPr>
              <w:adjustRightInd w:val="0"/>
              <w:snapToGrid w:val="0"/>
              <w:spacing w:line="280" w:lineRule="exact"/>
              <w:ind w:firstLine="48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3.考核以完成跳出长度计算成绩。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27" w:type="dxa"/>
            <w:vMerge w:val="restart"/>
            <w:noWrap w:val="0"/>
            <w:vAlign w:val="top"/>
          </w:tcPr>
          <w:p>
            <w:pPr>
              <w:widowControl/>
              <w:spacing w:line="460" w:lineRule="exact"/>
              <w:jc w:val="center"/>
              <w:rPr>
                <w:rFonts w:hint="eastAsia" w:ascii="方正楷体_GBK" w:hAnsi="方正楷体_GBK" w:eastAsia="方正楷体_GBK" w:cs="方正楷体_GBK"/>
                <w:kern w:val="0"/>
                <w:sz w:val="32"/>
                <w:szCs w:val="32"/>
                <w:vertAlign w:val="baseline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单杠引体向上（次/</w:t>
            </w: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分钟）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-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-</w:t>
            </w:r>
          </w:p>
        </w:tc>
        <w:tc>
          <w:tcPr>
            <w:tcW w:w="95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1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2</w:t>
            </w:r>
          </w:p>
        </w:tc>
        <w:tc>
          <w:tcPr>
            <w:tcW w:w="887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3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4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5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6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7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7" w:type="dxa"/>
            <w:vMerge w:val="continue"/>
            <w:noWrap w:val="0"/>
            <w:vAlign w:val="top"/>
          </w:tcPr>
          <w:p>
            <w:pPr>
              <w:widowControl/>
              <w:spacing w:line="460" w:lineRule="exact"/>
              <w:jc w:val="center"/>
              <w:rPr>
                <w:rFonts w:hint="eastAsia" w:ascii="方正楷体_GBK" w:hAnsi="方正楷体_GBK" w:eastAsia="方正楷体_GBK" w:cs="方正楷体_GBK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8877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ind w:firstLine="480" w:firstLineChars="200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1.单个或分组考核。</w:t>
            </w:r>
          </w:p>
          <w:p>
            <w:pPr>
              <w:adjustRightInd w:val="0"/>
              <w:snapToGrid w:val="0"/>
              <w:spacing w:line="280" w:lineRule="exact"/>
              <w:ind w:firstLine="480" w:firstLineChars="200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2.按照规定动作要领完成动作。引体时下颌高于杠面、身体不得借助振浪或摆动、悬垂时双肘关节伸直；脚触及地面或立柱，结束考核。 </w:t>
            </w:r>
          </w:p>
          <w:p>
            <w:pPr>
              <w:widowControl/>
              <w:adjustRightInd w:val="0"/>
              <w:snapToGrid w:val="0"/>
              <w:spacing w:line="280" w:lineRule="exact"/>
              <w:ind w:firstLine="480" w:firstLineChars="20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3.考核以完成次数计算成绩。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27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俯卧撑</w:t>
            </w:r>
          </w:p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方正黑体_GBK" w:hAnsi="方正黑体_GBK" w:eastAsia="方正黑体_GBK" w:cs="方正黑体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（次/2分钟）</w:t>
            </w:r>
          </w:p>
          <w:p>
            <w:pPr>
              <w:widowControl/>
              <w:spacing w:line="460" w:lineRule="exact"/>
              <w:jc w:val="center"/>
              <w:rPr>
                <w:rFonts w:hint="eastAsia" w:ascii="方正楷体_GBK" w:hAnsi="方正楷体_GBK" w:eastAsia="方正楷体_GBK" w:cs="方正楷体_GBK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6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8</w:t>
            </w:r>
          </w:p>
        </w:tc>
        <w:tc>
          <w:tcPr>
            <w:tcW w:w="95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10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12</w:t>
            </w:r>
          </w:p>
        </w:tc>
        <w:tc>
          <w:tcPr>
            <w:tcW w:w="887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14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16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20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25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30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7" w:type="dxa"/>
            <w:vMerge w:val="continue"/>
            <w:noWrap w:val="0"/>
            <w:vAlign w:val="top"/>
          </w:tcPr>
          <w:p>
            <w:pPr>
              <w:widowControl/>
              <w:spacing w:line="460" w:lineRule="exact"/>
              <w:jc w:val="center"/>
              <w:rPr>
                <w:rFonts w:hint="eastAsia" w:ascii="方正楷体_GBK" w:hAnsi="方正楷体_GBK" w:eastAsia="方正楷体_GBK" w:cs="方正楷体_GBK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8877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ind w:firstLine="480" w:firstLineChars="200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1.单个或分组考核。</w:t>
            </w:r>
          </w:p>
          <w:p>
            <w:pPr>
              <w:adjustRightInd w:val="0"/>
              <w:snapToGrid w:val="0"/>
              <w:spacing w:line="280" w:lineRule="exact"/>
              <w:ind w:firstLine="48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2.按照规定动作要领完成动作。屈臂时肩关节高于肘关节、伸臂时双肘关节未伸直、做动作时身体未保持平直，该次动作不计数；除手脚外身体其他部位触及地面，结束考核。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27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10米×4</w:t>
            </w:r>
          </w:p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往返跑</w:t>
            </w:r>
          </w:p>
          <w:p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（秒）</w:t>
            </w:r>
          </w:p>
          <w:p>
            <w:pPr>
              <w:widowControl/>
              <w:spacing w:line="460" w:lineRule="exact"/>
              <w:jc w:val="center"/>
              <w:rPr>
                <w:rFonts w:hint="eastAsia" w:ascii="方正楷体_GBK" w:hAnsi="方正楷体_GBK" w:eastAsia="方正楷体_GBK" w:cs="方正楷体_GBK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ind w:left="-153" w:leftChars="-73" w:right="-204" w:rightChars="-97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14″5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13″7</w:t>
            </w:r>
          </w:p>
        </w:tc>
        <w:tc>
          <w:tcPr>
            <w:tcW w:w="95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13″5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13″3</w:t>
            </w:r>
          </w:p>
        </w:tc>
        <w:tc>
          <w:tcPr>
            <w:tcW w:w="887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12″9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12″7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12″5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12″3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11″9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10″3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7" w:type="dxa"/>
            <w:vMerge w:val="continue"/>
            <w:noWrap w:val="0"/>
            <w:vAlign w:val="top"/>
          </w:tcPr>
          <w:p>
            <w:pPr>
              <w:widowControl/>
              <w:spacing w:line="460" w:lineRule="exact"/>
              <w:jc w:val="center"/>
              <w:rPr>
                <w:rFonts w:hint="eastAsia" w:ascii="方正楷体_GBK" w:hAnsi="方正楷体_GBK" w:eastAsia="方正楷体_GBK" w:cs="方正楷体_GBK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8877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ind w:firstLine="480" w:firstLineChars="200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1.单个或分组考核。</w:t>
            </w:r>
          </w:p>
          <w:p>
            <w:pPr>
              <w:adjustRightInd w:val="0"/>
              <w:snapToGrid w:val="0"/>
              <w:spacing w:line="280" w:lineRule="exact"/>
              <w:ind w:firstLine="480" w:firstLineChars="200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2.在10米长的跑道上标出起点线和折返线，考生从起点线处听到起跑口令后起跑，在折返线处返回跑向起跑线，到达起跑线时为完成1次往返。连续完成2次往返，记录时间。</w:t>
            </w:r>
          </w:p>
          <w:p>
            <w:pPr>
              <w:adjustRightInd w:val="0"/>
              <w:snapToGrid w:val="0"/>
              <w:spacing w:line="280" w:lineRule="exact"/>
              <w:ind w:firstLine="480" w:firstLineChars="2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3.考核以完成时间计算成绩。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jZDE2YTAxZDI4MTYzZDU5ODczNzZiYzFhZDg2NzIifQ=="/>
  </w:docVars>
  <w:rsids>
    <w:rsidRoot w:val="55EA10CA"/>
    <w:rsid w:val="55EA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2023-03-28T09:30:00Z</dcterms:created>
  <dc:creator>Dian</dc:creator>
  <cp:lastModifiedBy>Dian</cp:lastModifiedBy>
  <dcterms:modified xsi:type="dcterms:W3CDTF">2023-03-28T09:32:15Z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0252EF5CA68B49B5B6BE9C36F72E66CA</vt:lpwstr>
  </property>
</Properties>
</file>