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97" w:rsidRPr="00DF4B97" w:rsidRDefault="00DF4B97" w:rsidP="00DF4B9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微软雅黑" w:eastAsia="微软雅黑" w:hAnsi="微软雅黑" w:cs="宋体"/>
          <w:color w:val="666666"/>
          <w:kern w:val="0"/>
          <w:sz w:val="19"/>
          <w:szCs w:val="19"/>
        </w:rPr>
      </w:pPr>
      <w:r w:rsidRPr="00DF4B97">
        <w:rPr>
          <w:rFonts w:ascii="微软雅黑" w:eastAsia="微软雅黑" w:hAnsi="微软雅黑" w:cs="宋体" w:hint="eastAsia"/>
          <w:color w:val="666666"/>
          <w:kern w:val="0"/>
          <w:sz w:val="19"/>
          <w:szCs w:val="19"/>
        </w:rPr>
        <w:t xml:space="preserve">　　1.云南省2020年中央特岗计划设岗县名单</w:t>
      </w:r>
    </w:p>
    <w:tbl>
      <w:tblPr>
        <w:tblW w:w="1114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8"/>
        <w:gridCol w:w="2205"/>
        <w:gridCol w:w="1566"/>
        <w:gridCol w:w="1999"/>
        <w:gridCol w:w="1484"/>
        <w:gridCol w:w="2596"/>
      </w:tblGrid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序 号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名  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序 号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名  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序 号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名  称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寻甸县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河口县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永平县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石林县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建水县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云龙县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昭阳区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开远市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洱源县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鲁甸县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石屏县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巍山县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盐津县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蒙自市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弥渡县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永善县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个旧市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盈江县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绥江县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泸西县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芒市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镇雄县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弥勒市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泸水市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彝良县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文山市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福贡县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威信县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砚山县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贡山县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罗平县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西畴县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临翔区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会泽县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麻栗坡县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凤庆县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师宗县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马关县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云县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宣威市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丘北县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永德县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富源县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广南县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镇康县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隆阳区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富宁县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耿马县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腾冲市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景谷县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沧源县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龙陵县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江城县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双江县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姚安县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景东县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备注：</w:t>
            </w:r>
          </w:p>
          <w:p w:rsidR="00DF4B97" w:rsidRPr="00DF4B97" w:rsidRDefault="00DF4B97" w:rsidP="00DF4B97">
            <w:pPr>
              <w:widowControl/>
              <w:spacing w:before="100" w:beforeAutospacing="1" w:after="100" w:afterAutospacing="1"/>
              <w:ind w:firstLine="384"/>
              <w:jc w:val="left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招聘人数及具体要求详见各州市、县区发布的招聘公告。</w:t>
            </w: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禄丰县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墨江县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4B97" w:rsidRPr="00DF4B97" w:rsidRDefault="00DF4B97" w:rsidP="00DF4B97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元阳县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镇沅县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4B97" w:rsidRPr="00DF4B97" w:rsidRDefault="00DF4B97" w:rsidP="00DF4B97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红河县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澜沧县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4B97" w:rsidRPr="00DF4B97" w:rsidRDefault="00DF4B97" w:rsidP="00DF4B97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金平县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漾濞县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4B97" w:rsidRPr="00DF4B97" w:rsidRDefault="00DF4B97" w:rsidP="00DF4B97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绿春县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宾川县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4B97" w:rsidRPr="00DF4B97" w:rsidRDefault="00DF4B97" w:rsidP="00DF4B97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</w:p>
        </w:tc>
      </w:tr>
      <w:tr w:rsidR="00DF4B97" w:rsidRPr="00DF4B97" w:rsidTr="00DF4B97">
        <w:trPr>
          <w:trHeight w:val="3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屏边县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F4B97" w:rsidRPr="00DF4B97" w:rsidRDefault="00DF4B97" w:rsidP="00DF4B9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  <w:r w:rsidRPr="00DF4B97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南涧县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4B97" w:rsidRPr="00DF4B97" w:rsidRDefault="00DF4B97" w:rsidP="00DF4B97">
            <w:pPr>
              <w:widowControl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9"/>
                <w:szCs w:val="19"/>
              </w:rPr>
            </w:pPr>
          </w:p>
        </w:tc>
      </w:tr>
    </w:tbl>
    <w:p w:rsidR="00364BB5" w:rsidRPr="00DF4B97" w:rsidRDefault="00364BB5"/>
    <w:sectPr w:rsidR="00364BB5" w:rsidRPr="00DF4B97" w:rsidSect="00DF4B97">
      <w:pgSz w:w="14175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A1" w:rsidRDefault="001F56A1" w:rsidP="00DF4B97">
      <w:r>
        <w:separator/>
      </w:r>
    </w:p>
  </w:endnote>
  <w:endnote w:type="continuationSeparator" w:id="0">
    <w:p w:rsidR="001F56A1" w:rsidRDefault="001F56A1" w:rsidP="00DF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A1" w:rsidRDefault="001F56A1" w:rsidP="00DF4B97">
      <w:r>
        <w:separator/>
      </w:r>
    </w:p>
  </w:footnote>
  <w:footnote w:type="continuationSeparator" w:id="0">
    <w:p w:rsidR="001F56A1" w:rsidRDefault="001F56A1" w:rsidP="00DF4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B97"/>
    <w:rsid w:val="001F56A1"/>
    <w:rsid w:val="00364BB5"/>
    <w:rsid w:val="008A51F7"/>
    <w:rsid w:val="00DD5DCB"/>
    <w:rsid w:val="00D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B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DF4B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2020-07-02T06:45:00Z</dcterms:created>
  <dcterms:modified xsi:type="dcterms:W3CDTF">2020-07-02T06:45:00Z</dcterms:modified>
</cp:coreProperties>
</file>