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NEU-BZ-S92" w:hAnsi="NEU-BZ-S92" w:eastAsia="方正小标宋简体"/>
          <w:sz w:val="44"/>
          <w:szCs w:val="44"/>
        </w:rPr>
      </w:pPr>
      <w:r>
        <w:rPr>
          <w:rFonts w:hint="eastAsia" w:ascii="NEU-BZ-S92" w:hAnsi="NEU-BZ-S92" w:eastAsia="方正小标宋简体" w:cs="方正小标宋简体"/>
          <w:sz w:val="44"/>
          <w:szCs w:val="44"/>
        </w:rPr>
        <w:t>东莞市妇女儿童活动中心2021年招聘聘用人员岗位表</w:t>
      </w:r>
    </w:p>
    <w:tbl>
      <w:tblPr>
        <w:tblStyle w:val="3"/>
        <w:tblpPr w:leftFromText="180" w:rightFromText="180" w:vertAnchor="page" w:horzAnchor="page" w:tblpX="1050" w:tblpY="3467"/>
        <w:tblW w:w="1491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2307"/>
        <w:gridCol w:w="1058"/>
        <w:gridCol w:w="1650"/>
        <w:gridCol w:w="4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NEU-BZ-S92" w:hAnsi="NEU-BZ-S92"/>
                <w:b/>
                <w:spacing w:val="20"/>
                <w:sz w:val="24"/>
                <w:szCs w:val="28"/>
              </w:rPr>
            </w:pPr>
            <w:r>
              <w:rPr>
                <w:rFonts w:ascii="NEU-BZ-S92" w:hAnsi="NEU-BZ-S9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NEU-BZ-S92" w:hAnsi="NEU-BZ-S92"/>
                <w:b/>
                <w:sz w:val="24"/>
                <w:szCs w:val="28"/>
              </w:rPr>
            </w:pPr>
            <w:r>
              <w:rPr>
                <w:rFonts w:ascii="NEU-BZ-S92" w:hAnsi="NEU-BZ-S9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NEU-BZ-S92" w:hAnsi="NEU-BZ-S92"/>
                <w:b/>
                <w:sz w:val="24"/>
                <w:szCs w:val="28"/>
              </w:rPr>
            </w:pPr>
            <w:r>
              <w:rPr>
                <w:rFonts w:ascii="NEU-BZ-S92" w:hAnsi="NEU-BZ-S92"/>
                <w:b/>
                <w:sz w:val="24"/>
                <w:szCs w:val="28"/>
              </w:rPr>
              <w:t>岗位</w:t>
            </w:r>
            <w:r>
              <w:rPr>
                <w:rFonts w:hint="eastAsia" w:ascii="NEU-BZ-S92" w:hAnsi="NEU-BZ-S92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NEU-BZ-S92" w:hAnsi="NEU-BZ-S92"/>
                <w:b/>
                <w:sz w:val="24"/>
                <w:szCs w:val="28"/>
              </w:rPr>
            </w:pPr>
            <w:r>
              <w:rPr>
                <w:rFonts w:ascii="NEU-BZ-S92" w:hAnsi="NEU-BZ-S9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NEU-BZ-S92" w:hAnsi="NEU-BZ-S92"/>
                <w:b/>
                <w:spacing w:val="20"/>
                <w:sz w:val="24"/>
                <w:szCs w:val="28"/>
              </w:rPr>
            </w:pPr>
            <w:r>
              <w:rPr>
                <w:rFonts w:ascii="NEU-BZ-S92" w:hAnsi="NEU-BZ-S9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307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NEU-BZ-S92" w:hAnsi="NEU-BZ-S92"/>
                <w:b/>
                <w:spacing w:val="20"/>
                <w:sz w:val="24"/>
                <w:szCs w:val="28"/>
              </w:rPr>
            </w:pPr>
            <w:r>
              <w:rPr>
                <w:rFonts w:ascii="NEU-BZ-S92" w:hAnsi="NEU-BZ-S9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058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NEU-BZ-S92" w:hAnsi="NEU-BZ-S92"/>
                <w:b/>
                <w:spacing w:val="20"/>
                <w:sz w:val="24"/>
                <w:szCs w:val="28"/>
              </w:rPr>
            </w:pPr>
            <w:r>
              <w:rPr>
                <w:rFonts w:ascii="NEU-BZ-S92" w:hAnsi="NEU-BZ-S9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NEU-BZ-S92" w:hAnsi="NEU-BZ-S92"/>
                <w:b/>
                <w:spacing w:val="20"/>
                <w:sz w:val="24"/>
                <w:szCs w:val="28"/>
              </w:rPr>
            </w:pPr>
            <w:r>
              <w:rPr>
                <w:rFonts w:ascii="NEU-BZ-S92" w:hAnsi="NEU-BZ-S9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ascii="NEU-BZ-S92" w:hAnsi="NEU-BZ-S92"/>
                <w:b/>
                <w:spacing w:val="20"/>
                <w:sz w:val="24"/>
                <w:szCs w:val="28"/>
              </w:rPr>
            </w:pPr>
            <w:r>
              <w:rPr>
                <w:rFonts w:hint="eastAsia" w:ascii="NEU-BZ-S92" w:hAnsi="NEU-BZ-S9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4845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NEU-BZ-S92" w:hAnsi="NEU-BZ-S92"/>
                <w:b/>
                <w:sz w:val="24"/>
                <w:szCs w:val="28"/>
              </w:rPr>
            </w:pPr>
            <w:r>
              <w:rPr>
                <w:rFonts w:ascii="NEU-BZ-S92" w:hAnsi="NEU-BZ-S9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专职教师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第三类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001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1</w:t>
            </w:r>
          </w:p>
        </w:tc>
        <w:tc>
          <w:tcPr>
            <w:tcW w:w="2307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公共事业管理（B120401）</w:t>
            </w:r>
          </w:p>
        </w:tc>
        <w:tc>
          <w:tcPr>
            <w:tcW w:w="105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本科及以上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群众文化中级职称</w:t>
            </w:r>
          </w:p>
        </w:tc>
        <w:tc>
          <w:tcPr>
            <w:tcW w:w="484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40周岁以下，5年以上活动组织策划、综艺及戏剧编导工作经历，10年以上戏剧及小品表演经验。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2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专职教师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第四类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002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1</w:t>
            </w:r>
          </w:p>
        </w:tc>
        <w:tc>
          <w:tcPr>
            <w:tcW w:w="2307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美术学类（B0507）</w:t>
            </w:r>
          </w:p>
          <w:p>
            <w:pPr>
              <w:spacing w:line="340" w:lineRule="exact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设计学类（B0508）</w:t>
            </w:r>
          </w:p>
        </w:tc>
        <w:tc>
          <w:tcPr>
            <w:tcW w:w="105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本科及以上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</w:p>
        </w:tc>
        <w:tc>
          <w:tcPr>
            <w:tcW w:w="484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30周岁以下，擅长绘画教学、美术设计、策展、摄影、新媒体宣传策划，有相关教师资格证优先。外市户籍人员需提供在本市2年以上社保参保证明。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3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专职教师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第四类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003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1</w:t>
            </w:r>
          </w:p>
        </w:tc>
        <w:tc>
          <w:tcPr>
            <w:tcW w:w="2307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音乐表演（B050501）</w:t>
            </w:r>
          </w:p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音乐学（B050502）</w:t>
            </w:r>
          </w:p>
        </w:tc>
        <w:tc>
          <w:tcPr>
            <w:tcW w:w="105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本科及以上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</w:p>
        </w:tc>
        <w:tc>
          <w:tcPr>
            <w:tcW w:w="484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30周岁以下，擅长器乐表演、器乐教学，有相关教师资格证优先。外市户籍人员需提供在本市2年以上社保参保证明。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4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专职教师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第四类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004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1</w:t>
            </w:r>
          </w:p>
        </w:tc>
        <w:tc>
          <w:tcPr>
            <w:tcW w:w="2307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舞蹈表演（B050504）</w:t>
            </w:r>
          </w:p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/>
                <w:sz w:val="24"/>
              </w:rPr>
              <w:t>舞蹈学（</w:t>
            </w:r>
            <w:r>
              <w:rPr>
                <w:rFonts w:hint="eastAsia" w:ascii="NEU-BZ-S92" w:hAnsi="NEU-BZ-S92"/>
                <w:sz w:val="24"/>
              </w:rPr>
              <w:t>B050505）</w:t>
            </w:r>
          </w:p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舞蹈编导（B050506）</w:t>
            </w:r>
          </w:p>
        </w:tc>
        <w:tc>
          <w:tcPr>
            <w:tcW w:w="105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本科及以上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</w:p>
        </w:tc>
        <w:tc>
          <w:tcPr>
            <w:tcW w:w="484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30周岁以下，擅长舞蹈表演、舞蹈教学，有相关教师资格证优先。外市户籍人员需提供在本市2年以上社保参保证明。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5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行政人员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第四类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005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1</w:t>
            </w:r>
          </w:p>
        </w:tc>
        <w:tc>
          <w:tcPr>
            <w:tcW w:w="2307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新闻传播学类</w:t>
            </w:r>
            <w:r>
              <w:rPr>
                <w:rFonts w:hint="eastAsia" w:ascii="NEU-BZ-S92" w:hAnsi="NEU-BZ-S92"/>
                <w:sz w:val="24"/>
              </w:rPr>
              <w:br w:type="textWrapping"/>
            </w:r>
            <w:r>
              <w:rPr>
                <w:rFonts w:hint="eastAsia" w:ascii="NEU-BZ-S92" w:hAnsi="NEU-BZ-S92"/>
                <w:sz w:val="24"/>
              </w:rPr>
              <w:t>（B0503）</w:t>
            </w:r>
            <w:r>
              <w:rPr>
                <w:rFonts w:hint="eastAsia" w:ascii="NEU-BZ-S92" w:hAnsi="NEU-BZ-S92"/>
                <w:sz w:val="24"/>
              </w:rPr>
              <w:br w:type="textWrapping"/>
            </w:r>
            <w:r>
              <w:rPr>
                <w:rFonts w:hint="eastAsia" w:ascii="NEU-BZ-S92" w:hAnsi="NEU-BZ-S92"/>
                <w:sz w:val="24"/>
              </w:rPr>
              <w:t>经济与贸易类（B0204）</w:t>
            </w:r>
          </w:p>
        </w:tc>
        <w:tc>
          <w:tcPr>
            <w:tcW w:w="105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本科及以上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</w:p>
        </w:tc>
        <w:tc>
          <w:tcPr>
            <w:tcW w:w="484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30周岁以下，擅长公文写作、档案整理，具有2年及以上相关工作经验，有相关教师资格证优先。外市户籍人员需提供在本市2年以上社保参保证明。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648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6</w:t>
            </w:r>
          </w:p>
        </w:tc>
        <w:tc>
          <w:tcPr>
            <w:tcW w:w="1374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行政人员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第四类</w:t>
            </w: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006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1</w:t>
            </w:r>
          </w:p>
        </w:tc>
        <w:tc>
          <w:tcPr>
            <w:tcW w:w="2307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计算机类（B0809）</w:t>
            </w:r>
            <w:r>
              <w:rPr>
                <w:rFonts w:hint="eastAsia" w:ascii="NEU-BZ-S92" w:hAnsi="NEU-BZ-S92"/>
                <w:sz w:val="24"/>
              </w:rPr>
              <w:br w:type="textWrapping"/>
            </w:r>
            <w:r>
              <w:rPr>
                <w:rFonts w:hint="eastAsia" w:ascii="NEU-BZ-S92" w:hAnsi="NEU-BZ-S92"/>
                <w:sz w:val="24"/>
              </w:rPr>
              <w:t>文化产业管理（B120210）</w:t>
            </w:r>
          </w:p>
        </w:tc>
        <w:tc>
          <w:tcPr>
            <w:tcW w:w="105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本科及以上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</w:p>
        </w:tc>
        <w:tc>
          <w:tcPr>
            <w:tcW w:w="484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应届毕业生，熟练使用计算机软件，擅长网络系统管理，有相关教师资格证优先。外市户籍人员需提供在本市2年以上社保参保证明。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ascii="NEU-BZ-S92" w:hAnsi="NEU-BZ-S92"/>
                <w:sz w:val="24"/>
              </w:rPr>
              <w:t>小计</w:t>
            </w:r>
          </w:p>
        </w:tc>
        <w:tc>
          <w:tcPr>
            <w:tcW w:w="952" w:type="dxa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  <w:r>
              <w:rPr>
                <w:rFonts w:hint="eastAsia" w:ascii="NEU-BZ-S92" w:hAnsi="NEU-BZ-S92"/>
                <w:sz w:val="24"/>
              </w:rPr>
              <w:t>6</w:t>
            </w:r>
          </w:p>
        </w:tc>
        <w:tc>
          <w:tcPr>
            <w:tcW w:w="98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NEU-BZ-S92" w:hAnsi="NEU-BZ-S92"/>
                <w:sz w:val="24"/>
              </w:rPr>
            </w:pPr>
          </w:p>
        </w:tc>
      </w:tr>
    </w:tbl>
    <w:p>
      <w:r>
        <w:rPr>
          <w:rFonts w:hint="eastAsia" w:ascii="NEU-BZ-S92" w:hAnsi="NEU-BZ-S92"/>
          <w:sz w:val="24"/>
        </w:rPr>
        <w:t>备注：年龄计算截止到2021年4月28日。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altName w:val="Arial Unicode MS"/>
    <w:panose1 w:val="00000000000000000000"/>
    <w:charset w:val="86"/>
    <w:family w:val="auto"/>
    <w:pitch w:val="default"/>
    <w:sig w:usb0="00000000" w:usb1="00000000" w:usb2="05000016" w:usb3="00000000" w:csb0="003E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A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2021-04-28T02:11:42Z</dcterms:created>
  <dc:creator>hp</dc:creator>
  <cp:lastModifiedBy>hp1</cp:lastModifiedBy>
  <dcterms:modified xsi:type="dcterms:W3CDTF">2021-04-28T02:11:56Z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