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北京市检察机关聘用制检察辅助人员招聘简章</w:t>
      </w:r>
    </w:p>
    <w:tbl>
      <w:tblPr>
        <w:tblStyle w:val="7"/>
        <w:tblW w:w="15026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685"/>
        <w:gridCol w:w="1843"/>
        <w:gridCol w:w="2268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名称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单位地址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方式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招聘人数/聘用制书记员人数/警务辅助人员人数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8"/>
                <w:szCs w:val="32"/>
              </w:rPr>
            </w:pPr>
            <w:r>
              <w:rPr>
                <w:rFonts w:hint="eastAsia" w:ascii="宋体" w:hAnsi="宋体"/>
                <w:spacing w:val="-20"/>
                <w:sz w:val="28"/>
                <w:szCs w:val="32"/>
              </w:rPr>
              <w:t>基本条件以外的要求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27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市院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东城区建国门北大街9号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5876290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3/3警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辅警2男1女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一分院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石景山区石景山路12号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59909372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20/20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本科以上学历的户口、专业可适当放宽，专科学历要求必须是法律专业且具有北京户籍。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二分院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6"/>
                <w:sz w:val="28"/>
                <w:szCs w:val="28"/>
              </w:rPr>
              <w:t>丰台区紫芳路</w:t>
            </w:r>
            <w:r>
              <w:rPr>
                <w:rFonts w:ascii="仿宋_GB2312" w:eastAsia="仿宋_GB2312" w:cs="仿宋_GB2312"/>
                <w:spacing w:val="-26"/>
                <w:sz w:val="28"/>
                <w:szCs w:val="28"/>
              </w:rPr>
              <w:t>18</w:t>
            </w:r>
            <w:r>
              <w:rPr>
                <w:rFonts w:hint="eastAsia" w:ascii="仿宋_GB2312" w:eastAsia="仿宋_GB2312" w:cs="仿宋_GB2312"/>
                <w:spacing w:val="-26"/>
                <w:sz w:val="28"/>
                <w:szCs w:val="28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59906891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17/17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三分院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朝阳区东三环南路1号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59907588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20/20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四分院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海淀区羊坊店北蜂窝路甲5号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51861467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6/4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/2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辅警1男1女，男性辅警身高要求175cm以上。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东城院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东城区珠市口东大街10-3号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59558976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5/5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西城院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西城区新街口西里三区18号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59555825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5/4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/1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北京户籍，辅警要求男性且身高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175cm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朝阳院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朝阳区道家园17号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59553110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15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15书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北京户籍，具有大学本科学历，同等条件下优先考虑应届毕业生和本科为法学专业的人员。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海淀院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海淀区厂洼西路8号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59555027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14/12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/2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北京户籍，辅警要求男性。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丰台院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丰台区丰台镇近园路13号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59553627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10/10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石景山院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石景山区古城南里甲2号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59907934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9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6书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/3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一般应具有北京户籍，非北京户籍必须具有全日制大学本科以上学历且专业为法律专业。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门头沟院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门头沟区滨河路21号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59908173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3/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2书/1警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本科以上学历的，专业可适当放宽（同等条件下计算机专业优先）；辅警要求男性（退伍军人优先、学历及专业可适当放宽）。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房山院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房山区良乡政通路14号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59558040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10/10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通州院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通州区玉桥西路85号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59552578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10/8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/2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北京户籍，辅警1男1女（退伍军人优先）。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顺义院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顺义区新顺南大街19号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59556868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14/14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大兴院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spacing w:val="-26"/>
                <w:sz w:val="28"/>
                <w:szCs w:val="28"/>
              </w:rPr>
              <w:t>大兴区</w:t>
            </w: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黄村镇兴华大街二段5号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59556309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2/2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辅警1男1女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昌平院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Style w:val="8"/>
                <w:rFonts w:hint="default" w:ascii="仿宋_GB2312" w:eastAsia="仿宋_GB2312"/>
                <w:spacing w:val="-26"/>
                <w:sz w:val="28"/>
                <w:szCs w:val="28"/>
              </w:rPr>
            </w:pPr>
            <w:r>
              <w:rPr>
                <w:rStyle w:val="8"/>
                <w:rFonts w:hint="default" w:ascii="仿宋_GB2312" w:eastAsia="仿宋_GB2312"/>
                <w:spacing w:val="-26"/>
                <w:sz w:val="28"/>
                <w:szCs w:val="28"/>
              </w:rPr>
              <w:t>昌平区政府街9号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60712015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13/10书/3警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北京户籍，辅警要求男性。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怀柔院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怀柔区府前街6号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59559520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7/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6书/1警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本区户籍，辅警要求女性。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平谷院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平谷区府前西街11号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59559102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4/4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密云院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密云区西大桥路10号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59557870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3/1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/2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本区户籍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,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辅警要求男性。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延庆院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延庆区延庆镇庆隆街99号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59559784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8/7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/1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北京户籍，辅警要求男性。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6"/>
                <w:sz w:val="28"/>
                <w:szCs w:val="28"/>
              </w:rPr>
              <w:t>铁检北京院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6"/>
                <w:sz w:val="28"/>
                <w:szCs w:val="28"/>
              </w:rPr>
              <w:t>丰台区莲花池东路</w:t>
            </w:r>
            <w:r>
              <w:rPr>
                <w:rFonts w:ascii="仿宋_GB2312" w:eastAsia="仿宋_GB2312" w:cs="仿宋_GB2312"/>
                <w:spacing w:val="-26"/>
                <w:sz w:val="28"/>
                <w:szCs w:val="28"/>
              </w:rPr>
              <w:t>130</w:t>
            </w:r>
            <w:r>
              <w:rPr>
                <w:rFonts w:hint="eastAsia" w:ascii="仿宋_GB2312" w:eastAsia="仿宋_GB2312" w:cs="仿宋_GB2312"/>
                <w:spacing w:val="-26"/>
                <w:sz w:val="28"/>
                <w:szCs w:val="28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pacing w:val="-26"/>
                <w:sz w:val="28"/>
                <w:szCs w:val="28"/>
              </w:rPr>
              <w:t>51827307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/1书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北京户籍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hAnsi="宋体" w:eastAsia="仿宋_GB2312"/>
                <w:spacing w:val="-26"/>
                <w:szCs w:val="21"/>
              </w:rPr>
            </w:pPr>
            <w:r>
              <w:rPr>
                <w:rFonts w:hint="eastAsia" w:ascii="仿宋_GB2312" w:hAnsi="宋体" w:eastAsia="仿宋_GB2312"/>
                <w:w w:val="92"/>
                <w:kern w:val="0"/>
                <w:sz w:val="28"/>
                <w:szCs w:val="21"/>
                <w:fitText w:val="1820" w:id="0"/>
              </w:rPr>
              <w:t>刑事执行检察</w:t>
            </w:r>
            <w:r>
              <w:rPr>
                <w:rFonts w:hint="eastAsia" w:ascii="仿宋_GB2312" w:hAnsi="宋体" w:eastAsia="仿宋_GB2312"/>
                <w:spacing w:val="14"/>
                <w:w w:val="92"/>
                <w:kern w:val="0"/>
                <w:sz w:val="28"/>
                <w:szCs w:val="21"/>
                <w:fitText w:val="1820" w:id="0"/>
              </w:rPr>
              <w:t>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-26"/>
                <w:sz w:val="28"/>
                <w:szCs w:val="28"/>
              </w:rPr>
              <w:t>石景山区石景山路</w:t>
            </w:r>
            <w:r>
              <w:rPr>
                <w:rFonts w:ascii="仿宋_GB2312" w:eastAsia="仿宋_GB2312" w:cs="仿宋_GB2312"/>
                <w:spacing w:val="-26"/>
                <w:sz w:val="28"/>
                <w:szCs w:val="28"/>
              </w:rPr>
              <w:t>12</w:t>
            </w:r>
            <w:r>
              <w:rPr>
                <w:rFonts w:hint="eastAsia" w:ascii="仿宋_GB2312" w:eastAsia="仿宋_GB2312" w:cs="仿宋_GB2312"/>
                <w:spacing w:val="-26"/>
                <w:sz w:val="28"/>
                <w:szCs w:val="28"/>
              </w:rPr>
              <w:t>号东三门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pacing w:val="-26"/>
                <w:sz w:val="28"/>
                <w:szCs w:val="28"/>
              </w:rPr>
              <w:t>59903866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4/4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清河院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天津汉沽区京山线茶淀站清河农场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pacing w:val="-26"/>
                <w:sz w:val="28"/>
                <w:szCs w:val="28"/>
              </w:rPr>
              <w:t>022-67296553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540" w:lineRule="exac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4/3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书</w:t>
            </w:r>
            <w:r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  <w:t>/1</w:t>
            </w: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警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540" w:lineRule="exact"/>
              <w:jc w:val="left"/>
              <w:rPr>
                <w:rFonts w:ascii="仿宋_GB2312" w:hAnsi="宋体" w:eastAsia="仿宋_GB2312" w:cs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26"/>
                <w:sz w:val="28"/>
                <w:szCs w:val="28"/>
              </w:rPr>
              <w:t>无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41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27A6"/>
    <w:rsid w:val="648C27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  <w:szCs w:val="20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1"/>
    <w:basedOn w:val="1"/>
    <w:link w:val="4"/>
    <w:qFormat/>
    <w:uiPriority w:val="0"/>
    <w:rPr>
      <w:rFonts w:ascii="Tahoma" w:hAnsi="Tahoma"/>
      <w:sz w:val="24"/>
      <w:szCs w:val="20"/>
    </w:rPr>
  </w:style>
  <w:style w:type="character" w:styleId="6">
    <w:name w:val="page number"/>
    <w:basedOn w:val="4"/>
    <w:qFormat/>
    <w:uiPriority w:val="0"/>
  </w:style>
  <w:style w:type="character" w:customStyle="1" w:styleId="8">
    <w:name w:val="grame"/>
    <w:qFormat/>
    <w:uiPriority w:val="0"/>
    <w:rPr>
      <w:rFonts w:hint="eastAsia"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2018-04-25T03:39:00Z</dcterms:created>
  <dc:creator>娜娜1413443272</dc:creator>
  <cp:lastModifiedBy>娜娜1413443272</cp:lastModifiedBy>
  <dcterms:modified xsi:type="dcterms:W3CDTF">2018-04-25T03:39:18Z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